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53119" w14:textId="36B5FC55" w:rsidR="00892C65" w:rsidRPr="006053B4" w:rsidRDefault="00892C65" w:rsidP="00E51C0E">
      <w:pPr>
        <w:spacing w:line="360" w:lineRule="auto"/>
        <w:rPr>
          <w:b/>
          <w:sz w:val="30"/>
          <w:szCs w:val="30"/>
        </w:rPr>
      </w:pPr>
      <w:r>
        <w:rPr>
          <w:b/>
          <w:sz w:val="30"/>
          <w:szCs w:val="30"/>
        </w:rPr>
        <w:t>User Report</w:t>
      </w:r>
    </w:p>
    <w:p w14:paraId="376435D9" w14:textId="4E9351C0" w:rsidR="00C41A96" w:rsidRPr="006053B4" w:rsidRDefault="009D0C58" w:rsidP="00E51C0E">
      <w:pPr>
        <w:tabs>
          <w:tab w:val="left" w:pos="1979"/>
        </w:tabs>
        <w:spacing w:line="360" w:lineRule="auto"/>
        <w:rPr>
          <w:b/>
          <w:sz w:val="30"/>
          <w:szCs w:val="30"/>
        </w:rPr>
      </w:pPr>
      <w:r w:rsidRPr="006053B4">
        <w:rPr>
          <w:b/>
          <w:sz w:val="30"/>
          <w:szCs w:val="30"/>
        </w:rPr>
        <w:t>Month</w:t>
      </w:r>
      <w:r w:rsidR="00C41A96" w:rsidRPr="006053B4">
        <w:rPr>
          <w:b/>
          <w:sz w:val="30"/>
          <w:szCs w:val="30"/>
        </w:rPr>
        <w:t xml:space="preserve"> </w:t>
      </w:r>
      <w:r w:rsidRPr="006053B4">
        <w:rPr>
          <w:b/>
          <w:sz w:val="30"/>
          <w:szCs w:val="30"/>
        </w:rPr>
        <w:t>2026</w:t>
      </w:r>
    </w:p>
    <w:p w14:paraId="1A7298AB" w14:textId="77777777" w:rsidR="000456C4" w:rsidRPr="006053B4" w:rsidRDefault="000456C4" w:rsidP="00E51C0E">
      <w:pPr>
        <w:tabs>
          <w:tab w:val="left" w:pos="1979"/>
        </w:tabs>
        <w:spacing w:line="360" w:lineRule="auto"/>
        <w:rPr>
          <w:b/>
          <w:color w:val="0050A0" w:themeColor="background2"/>
          <w:sz w:val="26"/>
          <w:szCs w:val="26"/>
        </w:rPr>
      </w:pPr>
    </w:p>
    <w:p w14:paraId="4226CC76" w14:textId="650F76BB" w:rsidR="00AC730B" w:rsidRPr="00892C65" w:rsidRDefault="00AC730B" w:rsidP="00AC730B">
      <w:pPr>
        <w:tabs>
          <w:tab w:val="left" w:pos="1979"/>
        </w:tabs>
        <w:spacing w:line="360" w:lineRule="auto"/>
        <w:rPr>
          <w:b/>
          <w:color w:val="0050A0" w:themeColor="background2"/>
          <w:sz w:val="26"/>
          <w:szCs w:val="26"/>
        </w:rPr>
      </w:pPr>
      <w:r w:rsidRPr="00892C65">
        <w:rPr>
          <w:b/>
          <w:bCs/>
          <w:color w:val="0050A0" w:themeColor="background2"/>
          <w:sz w:val="26"/>
          <w:szCs w:val="26"/>
        </w:rPr>
        <w:t>Every Second Counts</w:t>
      </w:r>
    </w:p>
    <w:p w14:paraId="3CBCB49E" w14:textId="77777777" w:rsidR="00ED633F" w:rsidRPr="00892C65" w:rsidRDefault="00ED633F" w:rsidP="00E51C0E">
      <w:pPr>
        <w:tabs>
          <w:tab w:val="left" w:pos="1979"/>
        </w:tabs>
        <w:spacing w:line="360" w:lineRule="auto"/>
        <w:rPr>
          <w:sz w:val="26"/>
          <w:szCs w:val="26"/>
        </w:rPr>
      </w:pPr>
    </w:p>
    <w:p w14:paraId="068CD904" w14:textId="14F199F7" w:rsidR="00CB1596" w:rsidRPr="003122C3" w:rsidRDefault="003122C3" w:rsidP="00E51C0E">
      <w:pPr>
        <w:tabs>
          <w:tab w:val="left" w:pos="1979"/>
        </w:tabs>
        <w:spacing w:line="360" w:lineRule="auto"/>
        <w:rPr>
          <w:sz w:val="26"/>
          <w:szCs w:val="26"/>
        </w:rPr>
      </w:pPr>
      <w:r w:rsidRPr="003122C3">
        <w:rPr>
          <w:sz w:val="26"/>
          <w:szCs w:val="26"/>
        </w:rPr>
        <w:t>In order to optimize processes at its factory, door manufacturer PRÜM restructured its process chain. This also involved reviewing the loading and unloading of the processing machine. Together with vacuum specialist Schmalz, the company found a solution that not only increased speed but also significantly reduced energy costs</w:t>
      </w:r>
      <w:r w:rsidR="00933AAF" w:rsidRPr="003122C3">
        <w:rPr>
          <w:sz w:val="26"/>
          <w:szCs w:val="26"/>
        </w:rPr>
        <w:t>.</w:t>
      </w:r>
    </w:p>
    <w:p w14:paraId="6DEB8A84" w14:textId="77777777" w:rsidR="00933AAF" w:rsidRPr="003122C3" w:rsidRDefault="00933AAF" w:rsidP="00E51C0E">
      <w:pPr>
        <w:tabs>
          <w:tab w:val="left" w:pos="1979"/>
        </w:tabs>
        <w:spacing w:line="360" w:lineRule="auto"/>
        <w:rPr>
          <w:b/>
          <w:sz w:val="20"/>
          <w:szCs w:val="20"/>
        </w:rPr>
      </w:pPr>
    </w:p>
    <w:p w14:paraId="7418227F" w14:textId="1C6AFEBE" w:rsidR="00F7524D" w:rsidRDefault="003122C3" w:rsidP="00E51C0E">
      <w:pPr>
        <w:spacing w:line="360" w:lineRule="auto"/>
      </w:pPr>
      <w:r w:rsidRPr="003122C3">
        <w:t>In Weinsheim, a tranquil town in the Eifel region, production is running at full speed. PRÜM-Türenwerk GmbH manufactures 4,500 interior doors and 4,000 frames, known as door frames, here every day. Around 800 employees ensure that over a million doors leave the factory every year. In order to manufacture these even more efficiently, PRÜM streamlined its process chain. The goal: to save costs and increase throughput. No stone was left unturned, and the specialist even redesigned the loading and unloading of the CNC machining system. Michael Gierten, project manager at PRÜM, sums it up: “We wanted to increase the number of units per shift while reducing energy consumption.”</w:t>
      </w:r>
    </w:p>
    <w:p w14:paraId="3CC670D4" w14:textId="77777777" w:rsidR="003122C3" w:rsidRDefault="003122C3" w:rsidP="00E51C0E">
      <w:pPr>
        <w:spacing w:line="360" w:lineRule="auto"/>
      </w:pPr>
    </w:p>
    <w:p w14:paraId="2B5317C7" w14:textId="77777777" w:rsidR="00B6561D" w:rsidRPr="00B6561D" w:rsidRDefault="00B6561D" w:rsidP="00B6561D">
      <w:pPr>
        <w:spacing w:line="360" w:lineRule="auto"/>
      </w:pPr>
      <w:r w:rsidRPr="00B6561D">
        <w:t>The history of PRÜM begins in 1970. At that time, Streif Fertighaus AG in Weinsheim founded a pure supplier company under the name Bauelemente PRÜM with seven employees who exclusively manufactured door frames. The first doors were added in 1974. The breakthrough came in the 1990s: PRÜM introduced white lacquer surfaces, which have been the most sought-after surface on the market ever since. The portfolio includes interior doors in all variants – from hinged and sliding doors to all-glass models and functional doors. Today, the company belongs to the Swiss Arbonia Group.</w:t>
      </w:r>
    </w:p>
    <w:p w14:paraId="63F006BC" w14:textId="77777777" w:rsidR="003122C3" w:rsidRPr="006053B4" w:rsidRDefault="003122C3" w:rsidP="00E51C0E">
      <w:pPr>
        <w:spacing w:line="360" w:lineRule="auto"/>
        <w:rPr>
          <w:b/>
          <w:color w:val="000000" w:themeColor="text1"/>
        </w:rPr>
      </w:pPr>
    </w:p>
    <w:p w14:paraId="4F92C75F" w14:textId="77777777" w:rsidR="00B6561D" w:rsidRPr="00B6561D" w:rsidRDefault="00B6561D" w:rsidP="00B6561D">
      <w:pPr>
        <w:spacing w:line="360" w:lineRule="auto"/>
        <w:rPr>
          <w:b/>
          <w:color w:val="000000" w:themeColor="text1"/>
        </w:rPr>
      </w:pPr>
      <w:r w:rsidRPr="00B6561D">
        <w:rPr>
          <w:b/>
          <w:bCs/>
          <w:color w:val="000000" w:themeColor="text1"/>
        </w:rPr>
        <w:t>Heavy doors, easy to handle</w:t>
      </w:r>
    </w:p>
    <w:p w14:paraId="596D0025" w14:textId="1C80D278" w:rsidR="000C5563" w:rsidRPr="006053B4" w:rsidRDefault="00B6561D" w:rsidP="00E51C0E">
      <w:pPr>
        <w:spacing w:line="360" w:lineRule="auto"/>
      </w:pPr>
      <w:r w:rsidRPr="00B6561D">
        <w:t xml:space="preserve">The automated handling of door leaves, the moving part of a door, places high demands on </w:t>
      </w:r>
      <w:r w:rsidR="00193D93" w:rsidRPr="00B6561D">
        <w:t>technology</w:t>
      </w:r>
      <w:r w:rsidRPr="00B6561D">
        <w:t>. At PRÜM, an industrial robot moves the smooth elements from the pallet to the roller conveyor, which feeds them into the processing machine. It transports empty load carriers to another roller conveyor. At the end of the line, a second robot takes over the finished door leaves and stacks them.</w:t>
      </w:r>
    </w:p>
    <w:p w14:paraId="78FCAB8A" w14:textId="6E8EFF41" w:rsidR="00E51C0E" w:rsidRDefault="00750FC8" w:rsidP="00E51C0E">
      <w:pPr>
        <w:pStyle w:val="berschrift4"/>
        <w:spacing w:before="0" w:line="360" w:lineRule="auto"/>
        <w:rPr>
          <w:rFonts w:eastAsia="Times New Roman" w:cs="Times New Roman"/>
          <w:b w:val="0"/>
          <w:bCs w:val="0"/>
          <w:iCs w:val="0"/>
          <w:color w:val="auto"/>
        </w:rPr>
      </w:pPr>
      <w:r w:rsidRPr="00750FC8">
        <w:rPr>
          <w:rFonts w:eastAsia="Times New Roman" w:cs="Times New Roman"/>
          <w:b w:val="0"/>
          <w:bCs w:val="0"/>
          <w:iCs w:val="0"/>
          <w:color w:val="auto"/>
        </w:rPr>
        <w:lastRenderedPageBreak/>
        <w:t>The dimensions vary greatly: from compact 1,000 × 300 × 39 millimeters to massive 2,500 × 1,500 × 39 millimeters. The maximum weight is 150 kilograms. Until now, PRÜM has relied on FXP flat suction grippers. Two of these were used on each robot. However, the limitations of this solution became apparent: 140 gripping cycles per hour, 1,000 per shift, 13 seconds per lifting operation. Compressed air consumption was 2,400 cubic meters per day. “We wanted to produce more parts in the same amount of time – and consume less energy in the process,” says Michael Gierten, “because for us, efficiency means gaining speed without wasting resources.”</w:t>
      </w:r>
    </w:p>
    <w:p w14:paraId="10EF138F" w14:textId="77777777" w:rsidR="00750FC8" w:rsidRPr="00750FC8" w:rsidRDefault="00750FC8" w:rsidP="00750FC8"/>
    <w:p w14:paraId="22B534D8" w14:textId="77777777" w:rsidR="00750FC8" w:rsidRPr="00750FC8" w:rsidRDefault="00750FC8" w:rsidP="00750FC8">
      <w:pPr>
        <w:tabs>
          <w:tab w:val="left" w:pos="1979"/>
        </w:tabs>
        <w:spacing w:line="360" w:lineRule="auto"/>
        <w:rPr>
          <w:b/>
          <w:color w:val="000000" w:themeColor="text1"/>
        </w:rPr>
      </w:pPr>
      <w:r w:rsidRPr="00750FC8">
        <w:rPr>
          <w:b/>
          <w:bCs/>
          <w:color w:val="000000" w:themeColor="text1"/>
        </w:rPr>
        <w:t>More efficient gripping</w:t>
      </w:r>
    </w:p>
    <w:p w14:paraId="37C8B394" w14:textId="486829C0" w:rsidR="00E51C0E" w:rsidRDefault="00750FC8" w:rsidP="00E51C0E">
      <w:pPr>
        <w:tabs>
          <w:tab w:val="left" w:pos="1979"/>
        </w:tabs>
        <w:spacing w:line="360" w:lineRule="auto"/>
      </w:pPr>
      <w:r w:rsidRPr="00750FC8">
        <w:t>With its FA-X/FA-M surface gripping system, Black Forest-based vacuum specialist Schmalz offered a solution that was precisely tailored to PRÜM's requirements. The intelligent vacuum technology impresses with its well-thought-out concept: Thanks to its patented energy-saving function and individually switchable ejector nozzle strings, the gripper is particularly energy-efficient, as the system adapts its performance to workpieces of varying dimensions. The sealing foam can be replaced in minutes thanks to quick-change adhesive film, which reduces downtime to a minimum and relieves skilled workers of time-consuming routine tasks.</w:t>
      </w:r>
    </w:p>
    <w:p w14:paraId="41955463" w14:textId="77777777" w:rsidR="00750FC8" w:rsidRPr="006053B4" w:rsidRDefault="00750FC8" w:rsidP="00E51C0E">
      <w:pPr>
        <w:tabs>
          <w:tab w:val="left" w:pos="1979"/>
        </w:tabs>
        <w:spacing w:line="360" w:lineRule="auto"/>
      </w:pPr>
    </w:p>
    <w:p w14:paraId="37C73E89" w14:textId="31506261" w:rsidR="008E5F64" w:rsidRDefault="00F35202" w:rsidP="00E51C0E">
      <w:pPr>
        <w:spacing w:line="360" w:lineRule="auto"/>
      </w:pPr>
      <w:r w:rsidRPr="00F35202">
        <w:t>The compact design and low weight of the FA-X/FA-M series enable space-saving installation directly on the robot. A central media interface simplifies installation: power and compressed air are supplied in a bundled manner, even if several ejectors are integrated. A large LED display directly on the gripper provides important system information at a glance.</w:t>
      </w:r>
    </w:p>
    <w:p w14:paraId="75F48528" w14:textId="77777777" w:rsidR="00F35202" w:rsidRPr="006053B4" w:rsidRDefault="00F35202" w:rsidP="00E51C0E">
      <w:pPr>
        <w:spacing w:line="360" w:lineRule="auto"/>
      </w:pPr>
    </w:p>
    <w:p w14:paraId="68FF7065" w14:textId="77777777" w:rsidR="00F35202" w:rsidRDefault="00F35202" w:rsidP="00F35202">
      <w:pPr>
        <w:tabs>
          <w:tab w:val="left" w:pos="1979"/>
        </w:tabs>
        <w:spacing w:line="360" w:lineRule="auto"/>
        <w:rPr>
          <w:b/>
          <w:bCs/>
          <w:color w:val="000000" w:themeColor="text1"/>
        </w:rPr>
      </w:pPr>
      <w:r w:rsidRPr="00F35202">
        <w:rPr>
          <w:b/>
          <w:bCs/>
          <w:color w:val="000000" w:themeColor="text1"/>
        </w:rPr>
        <w:t>More speed, less air consumption</w:t>
      </w:r>
    </w:p>
    <w:p w14:paraId="78D60847" w14:textId="1B99E9B8" w:rsidR="00F35202" w:rsidRDefault="000B107E" w:rsidP="00F35202">
      <w:pPr>
        <w:tabs>
          <w:tab w:val="left" w:pos="1979"/>
        </w:tabs>
        <w:spacing w:line="360" w:lineRule="auto"/>
      </w:pPr>
      <w:r w:rsidRPr="000B107E">
        <w:t>The results after the conversion have significantly exceeded expectations. “The system now runs noticeably more smoothly,” says Michael Gierten happily. “We now manage 170 instead of 140 gripping cycles per hour – that's 200 more door leaves per shift. The shorter cycle time of only ten seconds has a positive effect on our entire process chain.” He was particularly impressed by the energy balance: Compressed air consumption fell from 2,400 to 1,600 cubic meters per day, a reduction of one third. Extrapolated over the year, this amounts to around 300,000 cubic meters less. Michael Gierten: “I also like the reliability and simplicity of the new solution.”</w:t>
      </w:r>
    </w:p>
    <w:p w14:paraId="78218EFD" w14:textId="77777777" w:rsidR="000B107E" w:rsidRPr="006053B4" w:rsidRDefault="000B107E" w:rsidP="00F35202">
      <w:pPr>
        <w:tabs>
          <w:tab w:val="left" w:pos="1979"/>
        </w:tabs>
        <w:spacing w:line="360" w:lineRule="auto"/>
      </w:pPr>
    </w:p>
    <w:p w14:paraId="06E7301B" w14:textId="7182E11D" w:rsidR="00E51C0E" w:rsidRPr="006053B4" w:rsidRDefault="000B107E" w:rsidP="00051074">
      <w:pPr>
        <w:spacing w:line="360" w:lineRule="auto"/>
      </w:pPr>
      <w:r w:rsidRPr="000B107E">
        <w:t xml:space="preserve">The decision to go with Schmalz was an easy one for PRÜM. “We have been using vacuum solutions from the Black Forest in our company for many years,” explains the process manager. “Schmalz is our first choice as a supplier of vacuum technology because the systems are technically very advanced, work excellently, and the </w:t>
      </w:r>
      <w:r w:rsidRPr="000B107E">
        <w:lastRenderedPageBreak/>
        <w:t>advice is outstanding.” For PRÜM, the investment was a complete success. “Our contact person at Schmalz knows our products and the challenges of the material very well and was able to present us with the optimal solution.”</w:t>
      </w:r>
    </w:p>
    <w:p w14:paraId="6E2D2CCF" w14:textId="77777777" w:rsidR="005445AA" w:rsidRPr="006053B4" w:rsidRDefault="005445AA" w:rsidP="00051074">
      <w:pPr>
        <w:spacing w:line="360" w:lineRule="auto"/>
      </w:pPr>
    </w:p>
    <w:p w14:paraId="309AEBE0" w14:textId="47F94DDD" w:rsidR="00A34302" w:rsidRPr="006053B4" w:rsidRDefault="00A34302" w:rsidP="00051074">
      <w:pPr>
        <w:pStyle w:val="Zeichen"/>
        <w:rPr>
          <w:rFonts w:ascii="Calibri" w:hAnsi="Calibri"/>
          <w:sz w:val="22"/>
          <w:szCs w:val="22"/>
        </w:rPr>
      </w:pPr>
      <w:r w:rsidRPr="006053B4">
        <w:rPr>
          <w:rFonts w:ascii="Calibri" w:hAnsi="Calibri"/>
          <w:sz w:val="22"/>
          <w:szCs w:val="22"/>
        </w:rPr>
        <w:t>(</w:t>
      </w:r>
      <w:r w:rsidR="00BE41D5">
        <w:rPr>
          <w:rFonts w:ascii="Calibri" w:hAnsi="Calibri"/>
          <w:sz w:val="22"/>
          <w:szCs w:val="22"/>
        </w:rPr>
        <w:t>4,905</w:t>
      </w:r>
      <w:r w:rsidRPr="006053B4">
        <w:rPr>
          <w:rFonts w:ascii="Calibri" w:hAnsi="Calibri"/>
          <w:sz w:val="22"/>
          <w:szCs w:val="22"/>
        </w:rPr>
        <w:t xml:space="preserve"> </w:t>
      </w:r>
      <w:r w:rsidR="002024B2" w:rsidRPr="006053B4">
        <w:rPr>
          <w:rFonts w:ascii="Calibri" w:hAnsi="Calibri"/>
          <w:sz w:val="22"/>
          <w:szCs w:val="22"/>
        </w:rPr>
        <w:t>characters incl. spaces</w:t>
      </w:r>
      <w:r w:rsidRPr="006053B4">
        <w:rPr>
          <w:rFonts w:ascii="Calibri" w:hAnsi="Calibri"/>
          <w:sz w:val="22"/>
          <w:szCs w:val="22"/>
        </w:rPr>
        <w:t>)</w:t>
      </w:r>
    </w:p>
    <w:p w14:paraId="4257B935" w14:textId="77777777" w:rsidR="00051074" w:rsidRPr="006053B4" w:rsidRDefault="00051074" w:rsidP="00051074">
      <w:pPr>
        <w:pStyle w:val="berschrift4"/>
        <w:spacing w:before="0" w:line="360" w:lineRule="auto"/>
        <w:rPr>
          <w:color w:val="auto"/>
        </w:rPr>
      </w:pPr>
    </w:p>
    <w:p w14:paraId="3A68EF03" w14:textId="77777777" w:rsidR="00051074" w:rsidRPr="006053B4" w:rsidRDefault="00051074" w:rsidP="00051074">
      <w:pPr>
        <w:spacing w:line="360" w:lineRule="auto"/>
      </w:pPr>
    </w:p>
    <w:p w14:paraId="66A607E0" w14:textId="3AEF621A" w:rsidR="00051074" w:rsidRPr="00B369BE" w:rsidRDefault="00051074" w:rsidP="00051074">
      <w:pPr>
        <w:spacing w:line="360" w:lineRule="auto"/>
        <w:rPr>
          <w:bCs/>
        </w:rPr>
      </w:pPr>
      <w:r w:rsidRPr="006053B4">
        <w:rPr>
          <w:b/>
        </w:rPr>
        <w:t>Meta</w:t>
      </w:r>
      <w:r w:rsidR="002024B2" w:rsidRPr="006053B4">
        <w:rPr>
          <w:b/>
        </w:rPr>
        <w:t xml:space="preserve"> t</w:t>
      </w:r>
      <w:r w:rsidRPr="006053B4">
        <w:rPr>
          <w:b/>
        </w:rPr>
        <w:t>itle:</w:t>
      </w:r>
      <w:r w:rsidR="00B369BE">
        <w:rPr>
          <w:b/>
        </w:rPr>
        <w:t xml:space="preserve"> </w:t>
      </w:r>
      <w:r w:rsidR="00B369BE" w:rsidRPr="00B369BE">
        <w:rPr>
          <w:bCs/>
        </w:rPr>
        <w:t>PRÜM increases door production by 20 percent thanks to FA-X/FA-M surface grippers</w:t>
      </w:r>
    </w:p>
    <w:p w14:paraId="0A8908A6" w14:textId="77777777" w:rsidR="00051074" w:rsidRPr="006053B4" w:rsidRDefault="00051074" w:rsidP="00051074">
      <w:pPr>
        <w:spacing w:line="360" w:lineRule="auto"/>
      </w:pPr>
    </w:p>
    <w:p w14:paraId="461D8DD7" w14:textId="12D4A6CA" w:rsidR="00051074" w:rsidRPr="006053B4" w:rsidRDefault="00051074" w:rsidP="00051074">
      <w:pPr>
        <w:spacing w:line="360" w:lineRule="auto"/>
        <w:rPr>
          <w:b/>
        </w:rPr>
      </w:pPr>
      <w:r w:rsidRPr="006053B4">
        <w:rPr>
          <w:b/>
        </w:rPr>
        <w:t>Meta</w:t>
      </w:r>
      <w:r w:rsidR="002024B2" w:rsidRPr="006053B4">
        <w:rPr>
          <w:b/>
        </w:rPr>
        <w:t xml:space="preserve"> d</w:t>
      </w:r>
      <w:r w:rsidRPr="006053B4">
        <w:rPr>
          <w:b/>
        </w:rPr>
        <w:t>escription:</w:t>
      </w:r>
      <w:r w:rsidR="004C6C38">
        <w:rPr>
          <w:b/>
        </w:rPr>
        <w:t xml:space="preserve"> </w:t>
      </w:r>
      <w:r w:rsidR="004C6C38" w:rsidRPr="004C6C38">
        <w:rPr>
          <w:bCs/>
        </w:rPr>
        <w:t>How PRÜM-Türenwerk manufactures 200 more doors per shift using the FA-X/FA-M surface gripping system from Schmalz, while saving a third of its compressed air consumption. A success story from the Eifel region.</w:t>
      </w:r>
    </w:p>
    <w:p w14:paraId="76D73A28" w14:textId="77777777" w:rsidR="00051074" w:rsidRPr="006053B4" w:rsidRDefault="00051074" w:rsidP="00051074">
      <w:pPr>
        <w:spacing w:line="360" w:lineRule="auto"/>
      </w:pPr>
    </w:p>
    <w:p w14:paraId="24C78AB3" w14:textId="77777777" w:rsidR="00504D79" w:rsidRDefault="004038DB" w:rsidP="00AA48FB">
      <w:pPr>
        <w:spacing w:line="360" w:lineRule="auto"/>
        <w:rPr>
          <w:b/>
          <w:sz w:val="20"/>
          <w:szCs w:val="20"/>
        </w:rPr>
      </w:pPr>
      <w:r w:rsidRPr="006053B4">
        <w:rPr>
          <w:b/>
        </w:rPr>
        <w:t xml:space="preserve">Social </w:t>
      </w:r>
      <w:r w:rsidR="002024B2" w:rsidRPr="006053B4">
        <w:rPr>
          <w:b/>
        </w:rPr>
        <w:t>m</w:t>
      </w:r>
      <w:r w:rsidRPr="006053B4">
        <w:rPr>
          <w:b/>
        </w:rPr>
        <w:t>edia:</w:t>
      </w:r>
      <w:r w:rsidR="00504D79">
        <w:rPr>
          <w:b/>
        </w:rPr>
        <w:t xml:space="preserve"> </w:t>
      </w:r>
      <w:r w:rsidR="00504D79" w:rsidRPr="00504D79">
        <w:rPr>
          <w:bCs/>
        </w:rPr>
        <w:t>The PRÜM door factory in Weinsheim manufactures up to 3,500 interior doors every day. To further increase productivity, the company opted for the new FA-X/FA-M area gripping systems from Schmalz. These enable it to achieve around 20 percent more gripping cycles per hour while simultaneously reducing compressed air consumption by a third thanks to individually switchable ejector nozzle strings.</w:t>
      </w:r>
    </w:p>
    <w:p w14:paraId="7550366C" w14:textId="77777777" w:rsidR="00504D79" w:rsidRDefault="00504D79" w:rsidP="00AA48FB">
      <w:pPr>
        <w:spacing w:line="360" w:lineRule="auto"/>
        <w:rPr>
          <w:b/>
          <w:color w:val="000000" w:themeColor="text1"/>
        </w:rPr>
      </w:pPr>
    </w:p>
    <w:p w14:paraId="65FD6547" w14:textId="77777777" w:rsidR="00504D79" w:rsidRDefault="00504D79" w:rsidP="00AA48FB">
      <w:pPr>
        <w:spacing w:line="360" w:lineRule="auto"/>
        <w:rPr>
          <w:b/>
          <w:color w:val="000000" w:themeColor="text1"/>
        </w:rPr>
      </w:pPr>
    </w:p>
    <w:p w14:paraId="5C503D65" w14:textId="2144C319" w:rsidR="00A34302" w:rsidRPr="006053B4" w:rsidRDefault="002024B2" w:rsidP="00AA48FB">
      <w:pPr>
        <w:spacing w:line="360" w:lineRule="auto"/>
        <w:rPr>
          <w:b/>
        </w:rPr>
      </w:pPr>
      <w:r w:rsidRPr="006053B4">
        <w:rPr>
          <w:b/>
          <w:color w:val="000000" w:themeColor="text1"/>
        </w:rPr>
        <w:t>Images</w:t>
      </w:r>
      <w:r w:rsidR="00A34302" w:rsidRPr="006053B4">
        <w:rPr>
          <w:b/>
          <w:color w:val="000000" w:themeColor="text1"/>
        </w:rPr>
        <w:t>:</w:t>
      </w:r>
    </w:p>
    <w:tbl>
      <w:tblPr>
        <w:tblStyle w:val="WeiohneLinien-Bildeinfgen"/>
        <w:tblW w:w="0" w:type="auto"/>
        <w:tblLook w:val="04A0" w:firstRow="1" w:lastRow="0" w:firstColumn="1" w:lastColumn="0" w:noHBand="0" w:noVBand="1"/>
      </w:tblPr>
      <w:tblGrid>
        <w:gridCol w:w="3516"/>
        <w:gridCol w:w="6265"/>
      </w:tblGrid>
      <w:tr w:rsidR="00A34302" w:rsidRPr="006053B4" w14:paraId="53AF8437" w14:textId="77777777" w:rsidTr="008C152F">
        <w:tc>
          <w:tcPr>
            <w:tcW w:w="3516" w:type="dxa"/>
          </w:tcPr>
          <w:p w14:paraId="0D502469" w14:textId="40CCCE54" w:rsidR="00A34302" w:rsidRPr="006053B4" w:rsidRDefault="00B90F58" w:rsidP="00AA48FB">
            <w:pPr>
              <w:tabs>
                <w:tab w:val="left" w:pos="1979"/>
              </w:tabs>
              <w:spacing w:line="360" w:lineRule="auto"/>
              <w:rPr>
                <w:b/>
                <w:sz w:val="20"/>
                <w:szCs w:val="20"/>
              </w:rPr>
            </w:pPr>
            <w:r>
              <w:rPr>
                <w:b/>
                <w:noProof/>
                <w:sz w:val="20"/>
                <w:szCs w:val="20"/>
              </w:rPr>
              <w:drawing>
                <wp:inline distT="0" distB="0" distL="0" distR="0" wp14:anchorId="0C1453C5" wp14:editId="4545BAC5">
                  <wp:extent cx="2160000" cy="1437543"/>
                  <wp:effectExtent l="0" t="0" r="0" b="0"/>
                  <wp:docPr id="17598416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email">
                            <a:extLst>
                              <a:ext uri="{28A0092B-C50C-407E-A947-70E740481C1C}">
                                <a14:useLocalDpi xmlns:a14="http://schemas.microsoft.com/office/drawing/2010/main"/>
                              </a:ext>
                            </a:extLst>
                          </a:blip>
                          <a:srcRect/>
                          <a:stretch>
                            <a:fillRect/>
                          </a:stretch>
                        </pic:blipFill>
                        <pic:spPr bwMode="auto">
                          <a:xfrm>
                            <a:off x="0" y="0"/>
                            <a:ext cx="2160000" cy="1437543"/>
                          </a:xfrm>
                          <a:prstGeom prst="rect">
                            <a:avLst/>
                          </a:prstGeom>
                          <a:noFill/>
                          <a:ln>
                            <a:noFill/>
                          </a:ln>
                        </pic:spPr>
                      </pic:pic>
                    </a:graphicData>
                  </a:graphic>
                </wp:inline>
              </w:drawing>
            </w:r>
          </w:p>
        </w:tc>
        <w:tc>
          <w:tcPr>
            <w:tcW w:w="6265" w:type="dxa"/>
          </w:tcPr>
          <w:p w14:paraId="56918604" w14:textId="7AABB4C5" w:rsidR="00A34302" w:rsidRPr="006053B4" w:rsidRDefault="002024B2" w:rsidP="00AA48FB">
            <w:pPr>
              <w:spacing w:line="360" w:lineRule="auto"/>
              <w:rPr>
                <w:rFonts w:eastAsia="Calibri"/>
                <w:b/>
                <w:bCs/>
              </w:rPr>
            </w:pPr>
            <w:r w:rsidRPr="006053B4">
              <w:rPr>
                <w:rFonts w:eastAsia="Calibri"/>
                <w:b/>
                <w:bCs/>
              </w:rPr>
              <w:t>Image</w:t>
            </w:r>
            <w:r w:rsidR="00A34302" w:rsidRPr="006053B4">
              <w:rPr>
                <w:rFonts w:eastAsia="Calibri"/>
                <w:b/>
                <w:bCs/>
              </w:rPr>
              <w:t xml:space="preserve"> 1: </w:t>
            </w:r>
          </w:p>
          <w:p w14:paraId="27CF384C" w14:textId="3F1BC5FE" w:rsidR="00A34302" w:rsidRPr="006053B4" w:rsidRDefault="00AA4D20" w:rsidP="00AA48FB">
            <w:pPr>
              <w:tabs>
                <w:tab w:val="left" w:pos="1979"/>
              </w:tabs>
              <w:spacing w:line="360" w:lineRule="auto"/>
              <w:rPr>
                <w:b/>
              </w:rPr>
            </w:pPr>
            <w:r w:rsidRPr="00AA4D20">
              <w:t>Thanks to the new FA-X/FA-M surface gripping system, door manufacturer PRÜM increased its production output by 20 percent.</w:t>
            </w:r>
          </w:p>
        </w:tc>
      </w:tr>
      <w:tr w:rsidR="00A34302" w:rsidRPr="006053B4" w14:paraId="532D17B7" w14:textId="77777777" w:rsidTr="008C152F">
        <w:tc>
          <w:tcPr>
            <w:tcW w:w="3516" w:type="dxa"/>
          </w:tcPr>
          <w:p w14:paraId="0F700C33" w14:textId="4D9DA4F2" w:rsidR="00A34302" w:rsidRPr="006053B4" w:rsidRDefault="00301B74" w:rsidP="00AA48FB">
            <w:pPr>
              <w:tabs>
                <w:tab w:val="left" w:pos="1979"/>
              </w:tabs>
              <w:spacing w:line="360" w:lineRule="auto"/>
              <w:rPr>
                <w:b/>
                <w:sz w:val="20"/>
                <w:szCs w:val="20"/>
              </w:rPr>
            </w:pPr>
            <w:r>
              <w:rPr>
                <w:b/>
                <w:noProof/>
                <w:sz w:val="20"/>
                <w:szCs w:val="20"/>
              </w:rPr>
              <w:drawing>
                <wp:inline distT="0" distB="0" distL="0" distR="0" wp14:anchorId="33CDACF5" wp14:editId="7094C3FB">
                  <wp:extent cx="2160000" cy="1437543"/>
                  <wp:effectExtent l="0" t="0" r="0" b="0"/>
                  <wp:docPr id="199995430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email">
                            <a:extLst>
                              <a:ext uri="{28A0092B-C50C-407E-A947-70E740481C1C}">
                                <a14:useLocalDpi xmlns:a14="http://schemas.microsoft.com/office/drawing/2010/main"/>
                              </a:ext>
                            </a:extLst>
                          </a:blip>
                          <a:srcRect/>
                          <a:stretch>
                            <a:fillRect/>
                          </a:stretch>
                        </pic:blipFill>
                        <pic:spPr bwMode="auto">
                          <a:xfrm>
                            <a:off x="0" y="0"/>
                            <a:ext cx="2160000" cy="1437543"/>
                          </a:xfrm>
                          <a:prstGeom prst="rect">
                            <a:avLst/>
                          </a:prstGeom>
                          <a:noFill/>
                          <a:ln>
                            <a:noFill/>
                          </a:ln>
                        </pic:spPr>
                      </pic:pic>
                    </a:graphicData>
                  </a:graphic>
                </wp:inline>
              </w:drawing>
            </w:r>
          </w:p>
        </w:tc>
        <w:tc>
          <w:tcPr>
            <w:tcW w:w="6265" w:type="dxa"/>
          </w:tcPr>
          <w:p w14:paraId="5890A850" w14:textId="04CFFB51" w:rsidR="00A34302" w:rsidRPr="006053B4" w:rsidRDefault="002024B2" w:rsidP="00AA48FB">
            <w:pPr>
              <w:spacing w:line="360" w:lineRule="auto"/>
              <w:rPr>
                <w:rFonts w:eastAsia="Calibri" w:cs="Arial"/>
                <w:b/>
              </w:rPr>
            </w:pPr>
            <w:r w:rsidRPr="006053B4">
              <w:rPr>
                <w:rFonts w:eastAsia="Calibri" w:cs="Arial"/>
                <w:b/>
              </w:rPr>
              <w:t>Image</w:t>
            </w:r>
            <w:r w:rsidR="00A34302" w:rsidRPr="006053B4">
              <w:rPr>
                <w:rFonts w:eastAsia="Calibri" w:cs="Arial"/>
                <w:b/>
              </w:rPr>
              <w:t xml:space="preserve"> 2: </w:t>
            </w:r>
          </w:p>
          <w:p w14:paraId="4095F036" w14:textId="68EE4D78" w:rsidR="00A34302" w:rsidRPr="006053B4" w:rsidRDefault="009B23E1" w:rsidP="00AA48FB">
            <w:pPr>
              <w:tabs>
                <w:tab w:val="left" w:pos="1979"/>
              </w:tabs>
              <w:spacing w:line="360" w:lineRule="auto"/>
              <w:rPr>
                <w:b/>
              </w:rPr>
            </w:pPr>
            <w:r w:rsidRPr="009B23E1">
              <w:t>The FA-X/FA-M vacuum surface gripping system achieves maximum efficiency with minimum consumption.</w:t>
            </w:r>
          </w:p>
        </w:tc>
      </w:tr>
      <w:tr w:rsidR="00A34302" w:rsidRPr="006053B4" w14:paraId="34155440" w14:textId="77777777" w:rsidTr="008C152F">
        <w:tc>
          <w:tcPr>
            <w:tcW w:w="3516" w:type="dxa"/>
          </w:tcPr>
          <w:p w14:paraId="03F3A7FE" w14:textId="6F50FD6E" w:rsidR="00A34302" w:rsidRPr="006053B4" w:rsidRDefault="008C152F" w:rsidP="00AA48FB">
            <w:pPr>
              <w:tabs>
                <w:tab w:val="left" w:pos="1979"/>
              </w:tabs>
              <w:spacing w:line="360" w:lineRule="auto"/>
              <w:rPr>
                <w:b/>
                <w:sz w:val="20"/>
                <w:szCs w:val="20"/>
              </w:rPr>
            </w:pPr>
            <w:r>
              <w:rPr>
                <w:b/>
                <w:noProof/>
                <w:sz w:val="20"/>
                <w:szCs w:val="20"/>
              </w:rPr>
              <w:lastRenderedPageBreak/>
              <w:drawing>
                <wp:inline distT="0" distB="0" distL="0" distR="0" wp14:anchorId="11175D4D" wp14:editId="0646FEFB">
                  <wp:extent cx="2160000" cy="1437543"/>
                  <wp:effectExtent l="0" t="0" r="0" b="0"/>
                  <wp:docPr id="23627376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email">
                            <a:extLst>
                              <a:ext uri="{28A0092B-C50C-407E-A947-70E740481C1C}">
                                <a14:useLocalDpi xmlns:a14="http://schemas.microsoft.com/office/drawing/2010/main"/>
                              </a:ext>
                            </a:extLst>
                          </a:blip>
                          <a:srcRect/>
                          <a:stretch>
                            <a:fillRect/>
                          </a:stretch>
                        </pic:blipFill>
                        <pic:spPr bwMode="auto">
                          <a:xfrm>
                            <a:off x="0" y="0"/>
                            <a:ext cx="2160000" cy="1437543"/>
                          </a:xfrm>
                          <a:prstGeom prst="rect">
                            <a:avLst/>
                          </a:prstGeom>
                          <a:noFill/>
                          <a:ln>
                            <a:noFill/>
                          </a:ln>
                        </pic:spPr>
                      </pic:pic>
                    </a:graphicData>
                  </a:graphic>
                </wp:inline>
              </w:drawing>
            </w:r>
          </w:p>
        </w:tc>
        <w:tc>
          <w:tcPr>
            <w:tcW w:w="6265" w:type="dxa"/>
          </w:tcPr>
          <w:p w14:paraId="35806CF4" w14:textId="579A9B5E" w:rsidR="00A34302" w:rsidRPr="006053B4" w:rsidRDefault="002024B2" w:rsidP="00AA48FB">
            <w:pPr>
              <w:spacing w:line="360" w:lineRule="auto"/>
              <w:rPr>
                <w:rFonts w:eastAsia="Calibri" w:cs="Arial"/>
                <w:b/>
              </w:rPr>
            </w:pPr>
            <w:r w:rsidRPr="006053B4">
              <w:rPr>
                <w:rFonts w:eastAsia="Calibri" w:cs="Arial"/>
                <w:b/>
              </w:rPr>
              <w:t>Image</w:t>
            </w:r>
            <w:r w:rsidR="00A34302" w:rsidRPr="006053B4">
              <w:rPr>
                <w:rFonts w:eastAsia="Calibri" w:cs="Arial"/>
                <w:b/>
              </w:rPr>
              <w:t xml:space="preserve"> 3:</w:t>
            </w:r>
          </w:p>
          <w:p w14:paraId="1AE09087" w14:textId="1F46490A" w:rsidR="00A34302" w:rsidRPr="006053B4" w:rsidRDefault="00BA2BA1" w:rsidP="00AA48FB">
            <w:pPr>
              <w:tabs>
                <w:tab w:val="left" w:pos="1979"/>
              </w:tabs>
              <w:spacing w:line="360" w:lineRule="auto"/>
              <w:rPr>
                <w:b/>
              </w:rPr>
            </w:pPr>
            <w:r w:rsidRPr="00BA2BA1">
              <w:t>Michael Gierten is responsible for automation and process technology at PRÜM and says: “What I like best is the reliability and simplicity of the Schmalz solution.”</w:t>
            </w:r>
          </w:p>
        </w:tc>
      </w:tr>
      <w:tr w:rsidR="008C152F" w:rsidRPr="006053B4" w14:paraId="4F3566CB" w14:textId="77777777" w:rsidTr="008C152F">
        <w:tc>
          <w:tcPr>
            <w:tcW w:w="3516" w:type="dxa"/>
          </w:tcPr>
          <w:p w14:paraId="15A5D906" w14:textId="7A7CBB44" w:rsidR="008C152F" w:rsidRDefault="00043E3A" w:rsidP="00AA48FB">
            <w:pPr>
              <w:tabs>
                <w:tab w:val="left" w:pos="1979"/>
              </w:tabs>
              <w:spacing w:line="360" w:lineRule="auto"/>
              <w:rPr>
                <w:b/>
                <w:noProof/>
                <w:sz w:val="20"/>
                <w:szCs w:val="20"/>
              </w:rPr>
            </w:pPr>
            <w:r>
              <w:rPr>
                <w:b/>
                <w:noProof/>
                <w:sz w:val="20"/>
                <w:szCs w:val="20"/>
              </w:rPr>
              <w:drawing>
                <wp:inline distT="0" distB="0" distL="0" distR="0" wp14:anchorId="1E292407" wp14:editId="5F24949E">
                  <wp:extent cx="2160000" cy="1620000"/>
                  <wp:effectExtent l="0" t="0" r="0" b="0"/>
                  <wp:docPr id="44527750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277500" name="Grafik 4"/>
                          <pic:cNvPicPr>
                            <a:picLocks noChangeAspect="1" noChangeArrowheads="1"/>
                          </pic:cNvPicPr>
                        </pic:nvPicPr>
                        <pic:blipFill>
                          <a:blip r:embed="rId40" cstate="print">
                            <a:extLst>
                              <a:ext uri="{28A0092B-C50C-407E-A947-70E740481C1C}">
                                <a14:useLocalDpi xmlns:a14="http://schemas.microsoft.com/office/drawing/2010/main" val="0"/>
                              </a:ext>
                            </a:extLst>
                          </a:blip>
                          <a:stretch>
                            <a:fillRect/>
                          </a:stretch>
                        </pic:blipFill>
                        <pic:spPr bwMode="auto">
                          <a:xfrm>
                            <a:off x="0" y="0"/>
                            <a:ext cx="2160000" cy="1620000"/>
                          </a:xfrm>
                          <a:prstGeom prst="rect">
                            <a:avLst/>
                          </a:prstGeom>
                          <a:noFill/>
                          <a:ln>
                            <a:noFill/>
                          </a:ln>
                        </pic:spPr>
                      </pic:pic>
                    </a:graphicData>
                  </a:graphic>
                </wp:inline>
              </w:drawing>
            </w:r>
          </w:p>
        </w:tc>
        <w:tc>
          <w:tcPr>
            <w:tcW w:w="6265" w:type="dxa"/>
          </w:tcPr>
          <w:p w14:paraId="4F99BAC0" w14:textId="7EA88513" w:rsidR="00E95350" w:rsidRPr="006053B4" w:rsidRDefault="00E95350" w:rsidP="00E95350">
            <w:pPr>
              <w:spacing w:line="360" w:lineRule="auto"/>
              <w:rPr>
                <w:rFonts w:eastAsia="Calibri" w:cs="Arial"/>
                <w:b/>
              </w:rPr>
            </w:pPr>
            <w:r w:rsidRPr="006053B4">
              <w:rPr>
                <w:rFonts w:eastAsia="Calibri" w:cs="Arial"/>
                <w:b/>
              </w:rPr>
              <w:t xml:space="preserve">Image </w:t>
            </w:r>
            <w:r>
              <w:rPr>
                <w:rFonts w:eastAsia="Calibri" w:cs="Arial"/>
                <w:b/>
              </w:rPr>
              <w:t>4</w:t>
            </w:r>
            <w:r w:rsidRPr="006053B4">
              <w:rPr>
                <w:rFonts w:eastAsia="Calibri" w:cs="Arial"/>
                <w:b/>
              </w:rPr>
              <w:t>:</w:t>
            </w:r>
          </w:p>
          <w:p w14:paraId="16838942" w14:textId="0FF632D5" w:rsidR="008C152F" w:rsidRPr="006053B4" w:rsidRDefault="00ED359A" w:rsidP="00E95350">
            <w:pPr>
              <w:spacing w:line="360" w:lineRule="auto"/>
              <w:rPr>
                <w:rFonts w:eastAsia="Calibri" w:cs="Arial"/>
                <w:b/>
              </w:rPr>
            </w:pPr>
            <w:r w:rsidRPr="00ED359A">
              <w:t>LINOLEA doors from PRÜM impress not only with their high-quality aesthetics and warm feel, but also with their sustainability.</w:t>
            </w:r>
          </w:p>
        </w:tc>
      </w:tr>
    </w:tbl>
    <w:p w14:paraId="314DE07C" w14:textId="77777777" w:rsidR="007649E0" w:rsidRPr="006053B4" w:rsidRDefault="007649E0" w:rsidP="00AA48FB">
      <w:pPr>
        <w:tabs>
          <w:tab w:val="left" w:pos="1979"/>
        </w:tabs>
        <w:spacing w:line="360" w:lineRule="auto"/>
        <w:rPr>
          <w:sz w:val="20"/>
          <w:szCs w:val="20"/>
        </w:rPr>
      </w:pPr>
    </w:p>
    <w:p w14:paraId="13A9C898" w14:textId="2160B265" w:rsidR="00A34302" w:rsidRDefault="002024B2" w:rsidP="00AA48FB">
      <w:pPr>
        <w:tabs>
          <w:tab w:val="left" w:pos="1979"/>
        </w:tabs>
        <w:spacing w:line="360" w:lineRule="auto"/>
        <w:rPr>
          <w:lang w:val="de-DE"/>
        </w:rPr>
      </w:pPr>
      <w:r w:rsidRPr="006B0C70">
        <w:rPr>
          <w:lang w:val="de-DE"/>
        </w:rPr>
        <w:t>Images</w:t>
      </w:r>
      <w:r w:rsidR="00A34302" w:rsidRPr="006B0C70">
        <w:rPr>
          <w:lang w:val="de-DE"/>
        </w:rPr>
        <w:t>: J. Schmalz GmbH</w:t>
      </w:r>
      <w:r w:rsidR="006B0C70" w:rsidRPr="006B0C70">
        <w:rPr>
          <w:lang w:val="de-DE"/>
        </w:rPr>
        <w:t>, I</w:t>
      </w:r>
      <w:r w:rsidR="006B0C70">
        <w:rPr>
          <w:lang w:val="de-DE"/>
        </w:rPr>
        <w:t xml:space="preserve">mage 4: </w:t>
      </w:r>
      <w:r w:rsidR="008058D8" w:rsidRPr="008058D8">
        <w:rPr>
          <w:lang w:val="de-DE"/>
        </w:rPr>
        <w:t>PRÜM-Türenwerk GmbH</w:t>
      </w:r>
    </w:p>
    <w:p w14:paraId="68E82796" w14:textId="77777777" w:rsidR="003C767D" w:rsidRDefault="003C767D" w:rsidP="00AA48FB">
      <w:pPr>
        <w:tabs>
          <w:tab w:val="left" w:pos="1979"/>
        </w:tabs>
        <w:spacing w:line="360" w:lineRule="auto"/>
        <w:rPr>
          <w:lang w:val="de-DE"/>
        </w:rPr>
      </w:pPr>
    </w:p>
    <w:p w14:paraId="122DC968" w14:textId="330E5D00" w:rsidR="003C767D" w:rsidRPr="007D5769" w:rsidRDefault="007D5769" w:rsidP="00AA48FB">
      <w:pPr>
        <w:tabs>
          <w:tab w:val="left" w:pos="1979"/>
        </w:tabs>
        <w:spacing w:line="360" w:lineRule="auto"/>
        <w:rPr>
          <w:b/>
          <w:bCs/>
          <w:sz w:val="24"/>
          <w:szCs w:val="24"/>
        </w:rPr>
      </w:pPr>
      <w:r w:rsidRPr="007D5769">
        <w:rPr>
          <w:b/>
          <w:bCs/>
          <w:sz w:val="24"/>
          <w:szCs w:val="24"/>
        </w:rPr>
        <w:t xml:space="preserve">The hi-res images can be downloaded </w:t>
      </w:r>
      <w:r w:rsidRPr="007D5769">
        <w:rPr>
          <w:b/>
          <w:color w:val="0050A0" w:themeColor="background2"/>
          <w:sz w:val="24"/>
          <w:szCs w:val="24"/>
        </w:rPr>
        <w:t>here</w:t>
      </w:r>
      <w:r w:rsidRPr="007D5769">
        <w:rPr>
          <w:b/>
          <w:bCs/>
          <w:sz w:val="24"/>
          <w:szCs w:val="24"/>
        </w:rPr>
        <w:t>.</w:t>
      </w:r>
    </w:p>
    <w:p w14:paraId="738136FF" w14:textId="48B9C4F8" w:rsidR="00FE624F" w:rsidRPr="006053B4" w:rsidRDefault="00A34302" w:rsidP="00AA48FB">
      <w:pPr>
        <w:spacing w:line="360" w:lineRule="auto"/>
        <w:rPr>
          <w:b/>
        </w:rPr>
      </w:pPr>
      <w:r w:rsidRPr="007D5769">
        <w:rPr>
          <w:sz w:val="20"/>
          <w:szCs w:val="20"/>
        </w:rPr>
        <w:br w:type="page"/>
      </w:r>
      <w:r w:rsidR="006053B4">
        <w:rPr>
          <w:b/>
        </w:rPr>
        <w:lastRenderedPageBreak/>
        <w:t>About the Company</w:t>
      </w:r>
    </w:p>
    <w:p w14:paraId="31F3ADCB" w14:textId="77777777" w:rsidR="006053B4" w:rsidRPr="006053B4" w:rsidRDefault="006053B4" w:rsidP="006053B4">
      <w:pPr>
        <w:spacing w:line="360" w:lineRule="auto"/>
      </w:pPr>
      <w:r w:rsidRPr="006053B4">
        <w:t>Schmalz is one of the market leaders in vacuum automation and ergonomic handling systems. The internationally positioned company's products are used in logistics applications as well as in the automotive industry, the electronics sector and furniture production. The broad spectrum in the vacuum automation business field includes individual components such as suction cups or vacuum generators, complete gripping systems and clamping solutions for holding workpieces, for example on CNC machining centers. In the Handling division, Schmalz offers innovative handling solutions for industry and trade with vacuum lifters and crane systems. With the Energy Storage business area, the company is establishing a further mainstay in the field of stationary energy storage systems.</w:t>
      </w:r>
    </w:p>
    <w:p w14:paraId="6755B98A" w14:textId="77777777" w:rsidR="006053B4" w:rsidRPr="006053B4" w:rsidRDefault="006053B4" w:rsidP="006053B4">
      <w:pPr>
        <w:spacing w:line="360" w:lineRule="auto"/>
      </w:pPr>
    </w:p>
    <w:p w14:paraId="6C5F1418" w14:textId="77777777" w:rsidR="006053B4" w:rsidRPr="006053B4" w:rsidRDefault="006053B4" w:rsidP="006053B4">
      <w:pPr>
        <w:spacing w:line="360" w:lineRule="auto"/>
      </w:pPr>
      <w:r w:rsidRPr="006053B4">
        <w:t>The combination of comprehensive advice, a strong focus on innovation and first-class quality ensures sustainable added value for customers. Intelligent solutions from Schmalz make production and logistics processes more flexible and efficient - and at the same time fit for advancing digitalization.</w:t>
      </w:r>
    </w:p>
    <w:p w14:paraId="66D6E564" w14:textId="77777777" w:rsidR="006053B4" w:rsidRPr="006053B4" w:rsidRDefault="006053B4" w:rsidP="006053B4">
      <w:pPr>
        <w:spacing w:line="360" w:lineRule="auto"/>
      </w:pPr>
    </w:p>
    <w:p w14:paraId="0FB24CDC" w14:textId="1692C446" w:rsidR="00532A7C" w:rsidRDefault="006053B4" w:rsidP="006053B4">
      <w:pPr>
        <w:spacing w:line="360" w:lineRule="auto"/>
      </w:pPr>
      <w:r w:rsidRPr="006053B4">
        <w:t>Schmalz is represented in all major markets with its own locations and trading partners in around 70 countries. The family-owned company, headquartered in Glatten in the Black Forest, employs around 1,800 people at 31 locations worldwide.</w:t>
      </w:r>
    </w:p>
    <w:p w14:paraId="4970BDBA" w14:textId="77777777" w:rsidR="006053B4" w:rsidRPr="006053B4" w:rsidRDefault="006053B4" w:rsidP="006053B4">
      <w:pPr>
        <w:spacing w:line="360" w:lineRule="auto"/>
      </w:pPr>
    </w:p>
    <w:p w14:paraId="463B4513" w14:textId="1299C684" w:rsidR="00FE624F" w:rsidRPr="006053B4" w:rsidRDefault="002024B2" w:rsidP="00AA48FB">
      <w:pPr>
        <w:pStyle w:val="berschrift4"/>
        <w:spacing w:before="0" w:line="360" w:lineRule="auto"/>
        <w:rPr>
          <w:color w:val="000000" w:themeColor="text1"/>
        </w:rPr>
      </w:pPr>
      <w:r w:rsidRPr="006053B4">
        <w:rPr>
          <w:color w:val="000000" w:themeColor="text1"/>
        </w:rPr>
        <w:t>Contact</w:t>
      </w:r>
    </w:p>
    <w:p w14:paraId="6AD5C9BC" w14:textId="77777777" w:rsidR="00FE624F" w:rsidRPr="006053B4" w:rsidRDefault="00FE624F" w:rsidP="00AA48FB">
      <w:pPr>
        <w:spacing w:line="360" w:lineRule="auto"/>
      </w:pPr>
      <w:r w:rsidRPr="006053B4">
        <w:t>J. Schmalz GmbH</w:t>
      </w:r>
    </w:p>
    <w:p w14:paraId="26A9175A" w14:textId="69289BC0" w:rsidR="00FE624F" w:rsidRPr="006053B4" w:rsidRDefault="002024B2" w:rsidP="00AA48FB">
      <w:pPr>
        <w:spacing w:line="360" w:lineRule="auto"/>
      </w:pPr>
      <w:r w:rsidRPr="006053B4">
        <w:t>Corporate Communications</w:t>
      </w:r>
    </w:p>
    <w:p w14:paraId="3FF19A75" w14:textId="77777777" w:rsidR="006322B5" w:rsidRPr="006053B4" w:rsidRDefault="00DA0159" w:rsidP="00AA48FB">
      <w:pPr>
        <w:spacing w:line="360" w:lineRule="auto"/>
      </w:pPr>
      <w:r w:rsidRPr="006053B4">
        <w:t>Johannes-Schmalz-Str. 1</w:t>
      </w:r>
    </w:p>
    <w:p w14:paraId="32BF4E46" w14:textId="77777777" w:rsidR="00FE624F" w:rsidRPr="006053B4" w:rsidRDefault="00FE624F" w:rsidP="00AA48FB">
      <w:pPr>
        <w:spacing w:line="360" w:lineRule="auto"/>
      </w:pPr>
      <w:r w:rsidRPr="006053B4">
        <w:t>72293 Glatten</w:t>
      </w:r>
      <w:r w:rsidR="00DA0159" w:rsidRPr="006053B4">
        <w:t>, Germany</w:t>
      </w:r>
    </w:p>
    <w:p w14:paraId="702AB01D" w14:textId="77777777" w:rsidR="00FE624F" w:rsidRPr="006053B4" w:rsidRDefault="00FE624F" w:rsidP="00AA48FB">
      <w:pPr>
        <w:spacing w:line="360" w:lineRule="auto"/>
      </w:pPr>
      <w:r w:rsidRPr="006053B4">
        <w:t>T</w:t>
      </w:r>
      <w:r w:rsidR="006322B5" w:rsidRPr="006053B4">
        <w:t>:</w:t>
      </w:r>
      <w:r w:rsidRPr="006053B4">
        <w:t xml:space="preserve"> +49 7443 2403-506</w:t>
      </w:r>
    </w:p>
    <w:p w14:paraId="30B33CD3" w14:textId="77777777" w:rsidR="00FE624F" w:rsidRPr="006053B4" w:rsidRDefault="00FE624F" w:rsidP="00AA48FB">
      <w:pPr>
        <w:spacing w:line="360" w:lineRule="auto"/>
      </w:pPr>
      <w:hyperlink r:id="rId41" w:history="1">
        <w:r w:rsidRPr="006053B4">
          <w:rPr>
            <w:rStyle w:val="Hyperlink"/>
          </w:rPr>
          <w:t>presse@schmalz.de</w:t>
        </w:r>
      </w:hyperlink>
    </w:p>
    <w:p w14:paraId="673140E5" w14:textId="77777777" w:rsidR="00FE624F" w:rsidRPr="006053B4" w:rsidRDefault="00FE624F" w:rsidP="00AA48FB">
      <w:pPr>
        <w:spacing w:line="360" w:lineRule="auto"/>
      </w:pPr>
      <w:hyperlink r:id="rId42" w:history="1">
        <w:r w:rsidRPr="006053B4">
          <w:rPr>
            <w:rStyle w:val="Hyperlink"/>
          </w:rPr>
          <w:t>www.schmalz.com</w:t>
        </w:r>
      </w:hyperlink>
    </w:p>
    <w:p w14:paraId="67936DA7" w14:textId="77777777" w:rsidR="006322B5" w:rsidRPr="006053B4" w:rsidRDefault="006322B5" w:rsidP="00AA48FB">
      <w:pPr>
        <w:spacing w:line="360" w:lineRule="auto"/>
        <w:rPr>
          <w:b/>
          <w:sz w:val="20"/>
          <w:szCs w:val="20"/>
        </w:rPr>
      </w:pPr>
    </w:p>
    <w:p w14:paraId="1DE27F0E" w14:textId="16F70A24" w:rsidR="00FE624F" w:rsidRPr="00CA52CC" w:rsidRDefault="00CA52CC" w:rsidP="00AA48FB">
      <w:pPr>
        <w:spacing w:line="360" w:lineRule="auto"/>
        <w:rPr>
          <w:b/>
        </w:rPr>
      </w:pPr>
      <w:r w:rsidRPr="00CA52CC">
        <w:rPr>
          <w:b/>
        </w:rPr>
        <w:t>More press releases can be found on our we</w:t>
      </w:r>
      <w:r>
        <w:rPr>
          <w:b/>
        </w:rPr>
        <w:t>bsite:</w:t>
      </w:r>
    </w:p>
    <w:p w14:paraId="2BD6CBEE" w14:textId="2C96E004" w:rsidR="00E0395C" w:rsidRDefault="00CA52CC" w:rsidP="00AA48FB">
      <w:pPr>
        <w:spacing w:line="360" w:lineRule="auto"/>
      </w:pPr>
      <w:hyperlink r:id="rId43" w:history="1">
        <w:r w:rsidRPr="00435FDC">
          <w:rPr>
            <w:rStyle w:val="Hyperlink"/>
          </w:rPr>
          <w:t>https://www.schmalz.com/en/career-company/latest/news</w:t>
        </w:r>
      </w:hyperlink>
    </w:p>
    <w:p w14:paraId="181EEBEC" w14:textId="77777777" w:rsidR="00CA52CC" w:rsidRPr="006053B4" w:rsidRDefault="00CA52CC" w:rsidP="00AA48FB">
      <w:pPr>
        <w:spacing w:line="360" w:lineRule="auto"/>
        <w:rPr>
          <w:b/>
        </w:rPr>
      </w:pPr>
    </w:p>
    <w:p w14:paraId="0CBC5A26" w14:textId="170BD20A" w:rsidR="00A34302" w:rsidRPr="00532A7C" w:rsidRDefault="0091372B" w:rsidP="0091372B">
      <w:pPr>
        <w:spacing w:line="360" w:lineRule="auto"/>
        <w:rPr>
          <w:b/>
        </w:rPr>
      </w:pPr>
      <w:r w:rsidRPr="0042263E">
        <w:rPr>
          <w:b/>
        </w:rPr>
        <w:t>Reprint free of charge - specimen copy</w:t>
      </w:r>
      <w:r>
        <w:rPr>
          <w:b/>
        </w:rPr>
        <w:t xml:space="preserve"> kindly</w:t>
      </w:r>
      <w:r w:rsidRPr="0042263E">
        <w:rPr>
          <w:b/>
        </w:rPr>
        <w:t xml:space="preserve"> requested</w:t>
      </w:r>
    </w:p>
    <w:sectPr w:rsidR="00A34302" w:rsidRPr="00532A7C" w:rsidSect="00EC2A4C">
      <w:headerReference w:type="default" r:id="rId44"/>
      <w:footerReference w:type="default" r:id="rId45"/>
      <w:headerReference w:type="first" r:id="rId46"/>
      <w:footerReference w:type="first" r:id="rId47"/>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0890" w14:textId="77777777" w:rsidR="00AF1609" w:rsidRPr="006053B4" w:rsidRDefault="00AF1609">
      <w:r w:rsidRPr="006053B4">
        <w:separator/>
      </w:r>
    </w:p>
    <w:p w14:paraId="7BC04537" w14:textId="77777777" w:rsidR="00AF1609" w:rsidRPr="006053B4" w:rsidRDefault="00AF1609"/>
  </w:endnote>
  <w:endnote w:type="continuationSeparator" w:id="0">
    <w:p w14:paraId="2F628135" w14:textId="77777777" w:rsidR="00AF1609" w:rsidRPr="006053B4" w:rsidRDefault="00AF1609">
      <w:r w:rsidRPr="006053B4">
        <w:continuationSeparator/>
      </w:r>
    </w:p>
    <w:p w14:paraId="71039489" w14:textId="77777777" w:rsidR="00AF1609" w:rsidRPr="006053B4" w:rsidRDefault="00AF16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6F93A" w14:textId="3DC4FD51" w:rsidR="00C73096" w:rsidRPr="006053B4" w:rsidRDefault="00B753C9" w:rsidP="00B753C9">
    <w:pPr>
      <w:pStyle w:val="Fuzeile"/>
      <w:rPr>
        <w:rFonts w:eastAsiaTheme="minorEastAsia"/>
      </w:rPr>
    </w:pPr>
    <w:r w:rsidRPr="006053B4">
      <w:rPr>
        <w:rStyle w:val="FuzeileZchn"/>
        <w:rFonts w:eastAsiaTheme="minorEastAsia"/>
      </w:rPr>
      <w:tab/>
    </w:r>
    <w:r w:rsidRPr="006053B4">
      <w:rPr>
        <w:rStyle w:val="FuzeileZchn"/>
        <w:rFonts w:eastAsiaTheme="minorEastAsia"/>
      </w:rPr>
      <w:tab/>
    </w:r>
    <w:r w:rsidRPr="006053B4">
      <w:rPr>
        <w:rStyle w:val="FuzeileZchn"/>
        <w:rFonts w:eastAsiaTheme="minorEastAsia"/>
      </w:rPr>
      <w:tab/>
    </w:r>
    <w:r w:rsidR="0091372B">
      <w:rPr>
        <w:rStyle w:val="FuzeileZchn"/>
        <w:rFonts w:eastAsiaTheme="minorEastAsia"/>
      </w:rPr>
      <w:t>Page</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PAGE </w:instrText>
    </w:r>
    <w:r w:rsidRPr="006053B4">
      <w:rPr>
        <w:rStyle w:val="FuzeileZchn"/>
        <w:rFonts w:eastAsiaTheme="minorEastAsia"/>
      </w:rPr>
      <w:fldChar w:fldCharType="separate"/>
    </w:r>
    <w:r w:rsidR="00C3178B" w:rsidRPr="006053B4">
      <w:rPr>
        <w:rStyle w:val="FuzeileZchn"/>
        <w:rFonts w:eastAsiaTheme="minorEastAsia"/>
      </w:rPr>
      <w:t>5</w:t>
    </w:r>
    <w:r w:rsidRPr="006053B4">
      <w:rPr>
        <w:rStyle w:val="FuzeileZchn"/>
        <w:rFonts w:eastAsiaTheme="minorEastAsia"/>
      </w:rPr>
      <w:fldChar w:fldCharType="end"/>
    </w:r>
    <w:r w:rsidRPr="006053B4">
      <w:rPr>
        <w:rStyle w:val="FuzeileZchn"/>
        <w:rFonts w:eastAsiaTheme="minorEastAsia"/>
      </w:rPr>
      <w:t xml:space="preserve"> </w:t>
    </w:r>
    <w:r w:rsidR="0091372B">
      <w:rPr>
        <w:rStyle w:val="FuzeileZchn"/>
        <w:rFonts w:eastAsiaTheme="minorEastAsia"/>
      </w:rPr>
      <w:t>of</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NUMPAGES </w:instrText>
    </w:r>
    <w:r w:rsidRPr="006053B4">
      <w:rPr>
        <w:rStyle w:val="FuzeileZchn"/>
        <w:rFonts w:eastAsiaTheme="minorEastAsia"/>
      </w:rPr>
      <w:fldChar w:fldCharType="separate"/>
    </w:r>
    <w:r w:rsidR="00C3178B" w:rsidRPr="006053B4">
      <w:rPr>
        <w:rStyle w:val="FuzeileZchn"/>
        <w:rFonts w:eastAsiaTheme="minorEastAsia"/>
      </w:rPr>
      <w:t>5</w:t>
    </w:r>
    <w:r w:rsidRPr="006053B4">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65402" w14:textId="41408CE1" w:rsidR="00836124" w:rsidRPr="006053B4" w:rsidRDefault="00534A38" w:rsidP="00375C01">
    <w:pPr>
      <w:pStyle w:val="Fuzeile"/>
      <w:rPr>
        <w:rFonts w:eastAsiaTheme="minorEastAsia"/>
      </w:rPr>
    </w:pPr>
    <w:r w:rsidRPr="006053B4">
      <w:rPr>
        <w:rStyle w:val="FuzeileZchn"/>
        <w:rFonts w:eastAsiaTheme="minorEastAsia"/>
        <w:b/>
      </w:rPr>
      <w:t xml:space="preserve"> </w:t>
    </w:r>
    <w:r w:rsidRPr="006053B4">
      <w:rPr>
        <w:rStyle w:val="FuzeileZchn"/>
        <w:rFonts w:eastAsiaTheme="minorEastAsia"/>
        <w:b/>
      </w:rPr>
      <w:tab/>
    </w:r>
    <w:r w:rsidRPr="006053B4">
      <w:rPr>
        <w:rStyle w:val="FuzeileZchn"/>
        <w:rFonts w:eastAsiaTheme="minorEastAsia"/>
        <w:b/>
      </w:rPr>
      <w:tab/>
    </w:r>
    <w:r w:rsidR="00B753C9" w:rsidRPr="006053B4">
      <w:rPr>
        <w:rStyle w:val="FuzeileZchn"/>
        <w:rFonts w:eastAsiaTheme="minorEastAsia"/>
      </w:rPr>
      <w:tab/>
    </w:r>
    <w:r w:rsidR="0091372B">
      <w:rPr>
        <w:rStyle w:val="FuzeileZchn"/>
        <w:rFonts w:eastAsiaTheme="minorEastAsia"/>
      </w:rPr>
      <w:t>Page</w:t>
    </w:r>
    <w:r w:rsidR="00B753C9" w:rsidRPr="006053B4">
      <w:rPr>
        <w:rStyle w:val="FuzeileZchn"/>
        <w:rFonts w:eastAsiaTheme="minorEastAsia"/>
      </w:rPr>
      <w:t xml:space="preserve"> </w:t>
    </w:r>
    <w:r w:rsidR="00B753C9" w:rsidRPr="006053B4">
      <w:rPr>
        <w:rStyle w:val="FuzeileZchn"/>
        <w:rFonts w:eastAsiaTheme="minorEastAsia"/>
      </w:rPr>
      <w:fldChar w:fldCharType="begin"/>
    </w:r>
    <w:r w:rsidR="00B753C9" w:rsidRPr="006053B4">
      <w:rPr>
        <w:rStyle w:val="FuzeileZchn"/>
        <w:rFonts w:eastAsiaTheme="minorEastAsia"/>
      </w:rPr>
      <w:instrText xml:space="preserve"> PAGE </w:instrText>
    </w:r>
    <w:r w:rsidR="00B753C9" w:rsidRPr="006053B4">
      <w:rPr>
        <w:rStyle w:val="FuzeileZchn"/>
        <w:rFonts w:eastAsiaTheme="minorEastAsia"/>
      </w:rPr>
      <w:fldChar w:fldCharType="separate"/>
    </w:r>
    <w:r w:rsidR="00C3178B" w:rsidRPr="006053B4">
      <w:rPr>
        <w:rStyle w:val="FuzeileZchn"/>
        <w:rFonts w:eastAsiaTheme="minorEastAsia"/>
      </w:rPr>
      <w:t>1</w:t>
    </w:r>
    <w:r w:rsidR="00B753C9" w:rsidRPr="006053B4">
      <w:rPr>
        <w:rStyle w:val="FuzeileZchn"/>
        <w:rFonts w:eastAsiaTheme="minorEastAsia"/>
      </w:rPr>
      <w:fldChar w:fldCharType="end"/>
    </w:r>
    <w:r w:rsidR="00B753C9" w:rsidRPr="006053B4">
      <w:rPr>
        <w:rStyle w:val="FuzeileZchn"/>
        <w:rFonts w:eastAsiaTheme="minorEastAsia"/>
      </w:rPr>
      <w:t xml:space="preserve"> </w:t>
    </w:r>
    <w:r w:rsidR="0091372B">
      <w:rPr>
        <w:rStyle w:val="FuzeileZchn"/>
        <w:rFonts w:eastAsiaTheme="minorEastAsia"/>
      </w:rPr>
      <w:t>of</w:t>
    </w:r>
    <w:r w:rsidR="00B753C9" w:rsidRPr="006053B4">
      <w:rPr>
        <w:rStyle w:val="FuzeileZchn"/>
        <w:rFonts w:eastAsiaTheme="minorEastAsia"/>
      </w:rPr>
      <w:t xml:space="preserve"> </w:t>
    </w:r>
    <w:r w:rsidR="00B753C9" w:rsidRPr="006053B4">
      <w:rPr>
        <w:rStyle w:val="FuzeileZchn"/>
        <w:rFonts w:eastAsiaTheme="minorEastAsia"/>
      </w:rPr>
      <w:fldChar w:fldCharType="begin"/>
    </w:r>
    <w:r w:rsidR="00B753C9" w:rsidRPr="006053B4">
      <w:rPr>
        <w:rStyle w:val="FuzeileZchn"/>
        <w:rFonts w:eastAsiaTheme="minorEastAsia"/>
      </w:rPr>
      <w:instrText xml:space="preserve"> NUMPAGES </w:instrText>
    </w:r>
    <w:r w:rsidR="00B753C9" w:rsidRPr="006053B4">
      <w:rPr>
        <w:rStyle w:val="FuzeileZchn"/>
        <w:rFonts w:eastAsiaTheme="minorEastAsia"/>
      </w:rPr>
      <w:fldChar w:fldCharType="separate"/>
    </w:r>
    <w:r w:rsidR="00C3178B" w:rsidRPr="006053B4">
      <w:rPr>
        <w:rStyle w:val="FuzeileZchn"/>
        <w:rFonts w:eastAsiaTheme="minorEastAsia"/>
      </w:rPr>
      <w:t>5</w:t>
    </w:r>
    <w:r w:rsidR="00B753C9" w:rsidRPr="006053B4">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87F91" w14:textId="77777777" w:rsidR="00AF1609" w:rsidRPr="006053B4" w:rsidRDefault="00AF1609">
      <w:r w:rsidRPr="006053B4">
        <w:separator/>
      </w:r>
    </w:p>
    <w:p w14:paraId="2892E12D" w14:textId="77777777" w:rsidR="00AF1609" w:rsidRPr="006053B4" w:rsidRDefault="00AF1609"/>
  </w:footnote>
  <w:footnote w:type="continuationSeparator" w:id="0">
    <w:p w14:paraId="02EFF299" w14:textId="77777777" w:rsidR="00AF1609" w:rsidRPr="006053B4" w:rsidRDefault="00AF1609">
      <w:r w:rsidRPr="006053B4">
        <w:continuationSeparator/>
      </w:r>
    </w:p>
    <w:p w14:paraId="4A3A8BCF" w14:textId="77777777" w:rsidR="00AF1609" w:rsidRPr="006053B4" w:rsidRDefault="00AF16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74EB" w14:textId="77777777" w:rsidR="00A34302" w:rsidRPr="006053B4" w:rsidRDefault="00A34302" w:rsidP="00A34302">
    <w:pPr>
      <w:pStyle w:val="Kopfzeile"/>
      <w:tabs>
        <w:tab w:val="clear" w:pos="4536"/>
        <w:tab w:val="clear" w:pos="9072"/>
        <w:tab w:val="right" w:pos="9781"/>
      </w:tabs>
      <w:rPr>
        <w:color w:val="00549C"/>
        <w:szCs w:val="28"/>
      </w:rPr>
    </w:pPr>
    <w:r w:rsidRPr="006053B4">
      <w:rPr>
        <w:noProof/>
      </w:rPr>
      <w:drawing>
        <wp:anchor distT="0" distB="0" distL="114300" distR="114300" simplePos="0" relativeHeight="251658241" behindDoc="0" locked="0" layoutInCell="1" allowOverlap="1" wp14:anchorId="4D2CB902" wp14:editId="47C24DB4">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669E3CC7" w14:textId="77777777" w:rsidR="003254A4" w:rsidRPr="006053B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7220" w14:textId="77777777" w:rsidR="00C41A96" w:rsidRPr="006053B4" w:rsidRDefault="002E1188" w:rsidP="00EC2A4C">
    <w:pPr>
      <w:pStyle w:val="Kopfzeile"/>
      <w:tabs>
        <w:tab w:val="clear" w:pos="4536"/>
        <w:tab w:val="clear" w:pos="9072"/>
        <w:tab w:val="right" w:pos="9781"/>
      </w:tabs>
      <w:rPr>
        <w:color w:val="00549C"/>
        <w:szCs w:val="28"/>
      </w:rPr>
    </w:pPr>
    <w:r w:rsidRPr="006053B4">
      <w:rPr>
        <w:noProof/>
      </w:rPr>
      <w:drawing>
        <wp:anchor distT="0" distB="0" distL="114300" distR="114300" simplePos="0" relativeHeight="251658240" behindDoc="0" locked="0" layoutInCell="1" allowOverlap="1" wp14:anchorId="042BD347" wp14:editId="2054F8F3">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8824054">
    <w:abstractNumId w:val="9"/>
  </w:num>
  <w:num w:numId="2" w16cid:durableId="1774856648">
    <w:abstractNumId w:val="7"/>
  </w:num>
  <w:num w:numId="3" w16cid:durableId="304817010">
    <w:abstractNumId w:val="6"/>
  </w:num>
  <w:num w:numId="4" w16cid:durableId="742096700">
    <w:abstractNumId w:val="5"/>
  </w:num>
  <w:num w:numId="5" w16cid:durableId="1137576195">
    <w:abstractNumId w:val="4"/>
  </w:num>
  <w:num w:numId="6" w16cid:durableId="1013383367">
    <w:abstractNumId w:val="8"/>
  </w:num>
  <w:num w:numId="7" w16cid:durableId="319627048">
    <w:abstractNumId w:val="3"/>
  </w:num>
  <w:num w:numId="8" w16cid:durableId="1805392163">
    <w:abstractNumId w:val="2"/>
  </w:num>
  <w:num w:numId="9" w16cid:durableId="525287145">
    <w:abstractNumId w:val="1"/>
  </w:num>
  <w:num w:numId="10" w16cid:durableId="554507070">
    <w:abstractNumId w:val="0"/>
  </w:num>
  <w:num w:numId="11" w16cid:durableId="2012023292">
    <w:abstractNumId w:val="13"/>
  </w:num>
  <w:num w:numId="12" w16cid:durableId="972442524">
    <w:abstractNumId w:val="24"/>
  </w:num>
  <w:num w:numId="13" w16cid:durableId="1873494594">
    <w:abstractNumId w:val="22"/>
  </w:num>
  <w:num w:numId="14" w16cid:durableId="1759324522">
    <w:abstractNumId w:val="10"/>
  </w:num>
  <w:num w:numId="15" w16cid:durableId="1270047196">
    <w:abstractNumId w:val="19"/>
  </w:num>
  <w:num w:numId="16" w16cid:durableId="1650746085">
    <w:abstractNumId w:val="18"/>
  </w:num>
  <w:num w:numId="17" w16cid:durableId="748845027">
    <w:abstractNumId w:val="25"/>
  </w:num>
  <w:num w:numId="18" w16cid:durableId="214197906">
    <w:abstractNumId w:val="15"/>
  </w:num>
  <w:num w:numId="19" w16cid:durableId="648897745">
    <w:abstractNumId w:val="12"/>
  </w:num>
  <w:num w:numId="20" w16cid:durableId="1976907308">
    <w:abstractNumId w:val="21"/>
  </w:num>
  <w:num w:numId="21" w16cid:durableId="1662847773">
    <w:abstractNumId w:val="30"/>
  </w:num>
  <w:num w:numId="22" w16cid:durableId="169373645">
    <w:abstractNumId w:val="18"/>
  </w:num>
  <w:num w:numId="23" w16cid:durableId="1564101829">
    <w:abstractNumId w:val="11"/>
  </w:num>
  <w:num w:numId="24" w16cid:durableId="1380015062">
    <w:abstractNumId w:val="28"/>
  </w:num>
  <w:num w:numId="25" w16cid:durableId="30346699">
    <w:abstractNumId w:val="16"/>
  </w:num>
  <w:num w:numId="26" w16cid:durableId="69743818">
    <w:abstractNumId w:val="29"/>
  </w:num>
  <w:num w:numId="27" w16cid:durableId="783236613">
    <w:abstractNumId w:val="14"/>
  </w:num>
  <w:num w:numId="28" w16cid:durableId="1494175156">
    <w:abstractNumId w:val="31"/>
  </w:num>
  <w:num w:numId="29" w16cid:durableId="959382299">
    <w:abstractNumId w:val="20"/>
  </w:num>
  <w:num w:numId="30" w16cid:durableId="471873034">
    <w:abstractNumId w:val="23"/>
  </w:num>
  <w:num w:numId="31" w16cid:durableId="1439762668">
    <w:abstractNumId w:val="17"/>
  </w:num>
  <w:num w:numId="32" w16cid:durableId="899680029">
    <w:abstractNumId w:val="27"/>
  </w:num>
  <w:num w:numId="33" w16cid:durableId="19166687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4577">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09"/>
    <w:rsid w:val="00011287"/>
    <w:rsid w:val="00012E7C"/>
    <w:rsid w:val="000148D4"/>
    <w:rsid w:val="000306F8"/>
    <w:rsid w:val="00037C25"/>
    <w:rsid w:val="000416FB"/>
    <w:rsid w:val="00043E3A"/>
    <w:rsid w:val="000456C4"/>
    <w:rsid w:val="00051074"/>
    <w:rsid w:val="00057957"/>
    <w:rsid w:val="00071AE1"/>
    <w:rsid w:val="000830E8"/>
    <w:rsid w:val="000834E2"/>
    <w:rsid w:val="00086948"/>
    <w:rsid w:val="00087120"/>
    <w:rsid w:val="00096F7C"/>
    <w:rsid w:val="000A1307"/>
    <w:rsid w:val="000B107E"/>
    <w:rsid w:val="000C53CD"/>
    <w:rsid w:val="000C5563"/>
    <w:rsid w:val="000E791F"/>
    <w:rsid w:val="000F0770"/>
    <w:rsid w:val="00112EBD"/>
    <w:rsid w:val="001301DE"/>
    <w:rsid w:val="00134724"/>
    <w:rsid w:val="00135407"/>
    <w:rsid w:val="001536D6"/>
    <w:rsid w:val="00166486"/>
    <w:rsid w:val="00171A01"/>
    <w:rsid w:val="0018418C"/>
    <w:rsid w:val="00193D93"/>
    <w:rsid w:val="001A2D09"/>
    <w:rsid w:val="001C0897"/>
    <w:rsid w:val="001F3B4E"/>
    <w:rsid w:val="001F552D"/>
    <w:rsid w:val="002024B2"/>
    <w:rsid w:val="00215ACF"/>
    <w:rsid w:val="00217D79"/>
    <w:rsid w:val="00222F26"/>
    <w:rsid w:val="0023733B"/>
    <w:rsid w:val="00241B8E"/>
    <w:rsid w:val="00261924"/>
    <w:rsid w:val="002733C2"/>
    <w:rsid w:val="00275464"/>
    <w:rsid w:val="002A2C64"/>
    <w:rsid w:val="002C531A"/>
    <w:rsid w:val="002D4BD4"/>
    <w:rsid w:val="002D4F1B"/>
    <w:rsid w:val="002E1188"/>
    <w:rsid w:val="002E17AE"/>
    <w:rsid w:val="0030008F"/>
    <w:rsid w:val="00301B74"/>
    <w:rsid w:val="0031144A"/>
    <w:rsid w:val="00311DC4"/>
    <w:rsid w:val="003122C3"/>
    <w:rsid w:val="00312CD2"/>
    <w:rsid w:val="00317A0D"/>
    <w:rsid w:val="003254A4"/>
    <w:rsid w:val="003267DC"/>
    <w:rsid w:val="0034095A"/>
    <w:rsid w:val="00352399"/>
    <w:rsid w:val="00356854"/>
    <w:rsid w:val="00357841"/>
    <w:rsid w:val="00364803"/>
    <w:rsid w:val="00375C01"/>
    <w:rsid w:val="00381A37"/>
    <w:rsid w:val="003950C3"/>
    <w:rsid w:val="00396B7F"/>
    <w:rsid w:val="003B385B"/>
    <w:rsid w:val="003C767D"/>
    <w:rsid w:val="003F0EA8"/>
    <w:rsid w:val="003F37E1"/>
    <w:rsid w:val="004038DB"/>
    <w:rsid w:val="00407CD3"/>
    <w:rsid w:val="004121CC"/>
    <w:rsid w:val="0041448E"/>
    <w:rsid w:val="00432F96"/>
    <w:rsid w:val="00440F94"/>
    <w:rsid w:val="00442B78"/>
    <w:rsid w:val="00455388"/>
    <w:rsid w:val="00485CE1"/>
    <w:rsid w:val="00485F08"/>
    <w:rsid w:val="00487291"/>
    <w:rsid w:val="00490527"/>
    <w:rsid w:val="00494747"/>
    <w:rsid w:val="004972CE"/>
    <w:rsid w:val="004B1D80"/>
    <w:rsid w:val="004C3A7C"/>
    <w:rsid w:val="004C6C38"/>
    <w:rsid w:val="004E0526"/>
    <w:rsid w:val="00504D79"/>
    <w:rsid w:val="005119D6"/>
    <w:rsid w:val="005162D5"/>
    <w:rsid w:val="00516845"/>
    <w:rsid w:val="005207E5"/>
    <w:rsid w:val="00530CD4"/>
    <w:rsid w:val="00532A7C"/>
    <w:rsid w:val="00534A38"/>
    <w:rsid w:val="005445AA"/>
    <w:rsid w:val="005465F1"/>
    <w:rsid w:val="00547383"/>
    <w:rsid w:val="00562CA9"/>
    <w:rsid w:val="0056611A"/>
    <w:rsid w:val="00567CC6"/>
    <w:rsid w:val="005A0705"/>
    <w:rsid w:val="005A6F02"/>
    <w:rsid w:val="005B7639"/>
    <w:rsid w:val="005C06E5"/>
    <w:rsid w:val="005C29CA"/>
    <w:rsid w:val="005C397D"/>
    <w:rsid w:val="005D570D"/>
    <w:rsid w:val="005D685B"/>
    <w:rsid w:val="005E65BF"/>
    <w:rsid w:val="005F07B2"/>
    <w:rsid w:val="005F456E"/>
    <w:rsid w:val="0060357B"/>
    <w:rsid w:val="006053B4"/>
    <w:rsid w:val="00613559"/>
    <w:rsid w:val="006322B5"/>
    <w:rsid w:val="00634832"/>
    <w:rsid w:val="00641BDD"/>
    <w:rsid w:val="00645694"/>
    <w:rsid w:val="00656C63"/>
    <w:rsid w:val="00661F6F"/>
    <w:rsid w:val="00673872"/>
    <w:rsid w:val="006B02B0"/>
    <w:rsid w:val="006B0C70"/>
    <w:rsid w:val="006C2CBB"/>
    <w:rsid w:val="006D748A"/>
    <w:rsid w:val="006E3789"/>
    <w:rsid w:val="006F441F"/>
    <w:rsid w:val="007027F5"/>
    <w:rsid w:val="007314F4"/>
    <w:rsid w:val="00747909"/>
    <w:rsid w:val="00750FC8"/>
    <w:rsid w:val="007649E0"/>
    <w:rsid w:val="00785FB0"/>
    <w:rsid w:val="007B115D"/>
    <w:rsid w:val="007C5C15"/>
    <w:rsid w:val="007D5769"/>
    <w:rsid w:val="007E6F53"/>
    <w:rsid w:val="008026D3"/>
    <w:rsid w:val="008058D8"/>
    <w:rsid w:val="00810286"/>
    <w:rsid w:val="00820C2A"/>
    <w:rsid w:val="00822EA2"/>
    <w:rsid w:val="00826695"/>
    <w:rsid w:val="00833551"/>
    <w:rsid w:val="00836124"/>
    <w:rsid w:val="00836386"/>
    <w:rsid w:val="008508BB"/>
    <w:rsid w:val="0085371C"/>
    <w:rsid w:val="00861AFF"/>
    <w:rsid w:val="00862B5A"/>
    <w:rsid w:val="00870451"/>
    <w:rsid w:val="00890467"/>
    <w:rsid w:val="00892C65"/>
    <w:rsid w:val="008C0B9E"/>
    <w:rsid w:val="008C152F"/>
    <w:rsid w:val="008E5F64"/>
    <w:rsid w:val="008F28E4"/>
    <w:rsid w:val="008F2E7F"/>
    <w:rsid w:val="00904967"/>
    <w:rsid w:val="0091372B"/>
    <w:rsid w:val="009261A7"/>
    <w:rsid w:val="00927AAD"/>
    <w:rsid w:val="00933AAF"/>
    <w:rsid w:val="00936BF8"/>
    <w:rsid w:val="00950057"/>
    <w:rsid w:val="0095386B"/>
    <w:rsid w:val="00972E8E"/>
    <w:rsid w:val="0097557B"/>
    <w:rsid w:val="00983B16"/>
    <w:rsid w:val="00987B8A"/>
    <w:rsid w:val="009B23E1"/>
    <w:rsid w:val="009B2ABD"/>
    <w:rsid w:val="009B2C39"/>
    <w:rsid w:val="009B7A09"/>
    <w:rsid w:val="009C083A"/>
    <w:rsid w:val="009D0C58"/>
    <w:rsid w:val="009E1627"/>
    <w:rsid w:val="00A00193"/>
    <w:rsid w:val="00A15C13"/>
    <w:rsid w:val="00A1761E"/>
    <w:rsid w:val="00A2027B"/>
    <w:rsid w:val="00A26115"/>
    <w:rsid w:val="00A26952"/>
    <w:rsid w:val="00A32C70"/>
    <w:rsid w:val="00A34302"/>
    <w:rsid w:val="00A40AC8"/>
    <w:rsid w:val="00A55CE8"/>
    <w:rsid w:val="00A5657C"/>
    <w:rsid w:val="00A606C3"/>
    <w:rsid w:val="00A646DD"/>
    <w:rsid w:val="00A82C12"/>
    <w:rsid w:val="00AA48FB"/>
    <w:rsid w:val="00AA4D20"/>
    <w:rsid w:val="00AA4E21"/>
    <w:rsid w:val="00AB6C5C"/>
    <w:rsid w:val="00AC207C"/>
    <w:rsid w:val="00AC730B"/>
    <w:rsid w:val="00AE66F0"/>
    <w:rsid w:val="00AE7978"/>
    <w:rsid w:val="00AF1609"/>
    <w:rsid w:val="00AF402D"/>
    <w:rsid w:val="00B0615C"/>
    <w:rsid w:val="00B237F2"/>
    <w:rsid w:val="00B329FA"/>
    <w:rsid w:val="00B369BE"/>
    <w:rsid w:val="00B44185"/>
    <w:rsid w:val="00B5139B"/>
    <w:rsid w:val="00B53F5E"/>
    <w:rsid w:val="00B6561D"/>
    <w:rsid w:val="00B73B82"/>
    <w:rsid w:val="00B73DDD"/>
    <w:rsid w:val="00B753C9"/>
    <w:rsid w:val="00B767B4"/>
    <w:rsid w:val="00B90F58"/>
    <w:rsid w:val="00B935A5"/>
    <w:rsid w:val="00B96E23"/>
    <w:rsid w:val="00BA2BA1"/>
    <w:rsid w:val="00BC0C64"/>
    <w:rsid w:val="00BD6257"/>
    <w:rsid w:val="00BE41D5"/>
    <w:rsid w:val="00BF5EE1"/>
    <w:rsid w:val="00C171D9"/>
    <w:rsid w:val="00C25455"/>
    <w:rsid w:val="00C3178B"/>
    <w:rsid w:val="00C35B30"/>
    <w:rsid w:val="00C41718"/>
    <w:rsid w:val="00C41A96"/>
    <w:rsid w:val="00C558C5"/>
    <w:rsid w:val="00C56EA7"/>
    <w:rsid w:val="00C62461"/>
    <w:rsid w:val="00C63E4A"/>
    <w:rsid w:val="00C6538A"/>
    <w:rsid w:val="00C73096"/>
    <w:rsid w:val="00C766B9"/>
    <w:rsid w:val="00C776A7"/>
    <w:rsid w:val="00C778CE"/>
    <w:rsid w:val="00C85F6A"/>
    <w:rsid w:val="00CA52CC"/>
    <w:rsid w:val="00CB07D4"/>
    <w:rsid w:val="00CB09CA"/>
    <w:rsid w:val="00CB1596"/>
    <w:rsid w:val="00CC77BC"/>
    <w:rsid w:val="00CD77DF"/>
    <w:rsid w:val="00CE49AC"/>
    <w:rsid w:val="00CE672E"/>
    <w:rsid w:val="00CE7B4F"/>
    <w:rsid w:val="00CF3EEA"/>
    <w:rsid w:val="00D031C2"/>
    <w:rsid w:val="00D12A84"/>
    <w:rsid w:val="00D1470B"/>
    <w:rsid w:val="00D24608"/>
    <w:rsid w:val="00D363EE"/>
    <w:rsid w:val="00D36801"/>
    <w:rsid w:val="00D43C77"/>
    <w:rsid w:val="00D67EF3"/>
    <w:rsid w:val="00D72872"/>
    <w:rsid w:val="00D912A9"/>
    <w:rsid w:val="00DA0159"/>
    <w:rsid w:val="00DA10F6"/>
    <w:rsid w:val="00DA1259"/>
    <w:rsid w:val="00DA717F"/>
    <w:rsid w:val="00DB1FCD"/>
    <w:rsid w:val="00DB56AE"/>
    <w:rsid w:val="00DC0664"/>
    <w:rsid w:val="00DC7C1A"/>
    <w:rsid w:val="00DD0DE0"/>
    <w:rsid w:val="00DD5321"/>
    <w:rsid w:val="00DD65D5"/>
    <w:rsid w:val="00DF100F"/>
    <w:rsid w:val="00DF1694"/>
    <w:rsid w:val="00DF38F4"/>
    <w:rsid w:val="00E0395C"/>
    <w:rsid w:val="00E040B6"/>
    <w:rsid w:val="00E0454F"/>
    <w:rsid w:val="00E22E0F"/>
    <w:rsid w:val="00E26FE2"/>
    <w:rsid w:val="00E45DFE"/>
    <w:rsid w:val="00E506B6"/>
    <w:rsid w:val="00E51004"/>
    <w:rsid w:val="00E51C0E"/>
    <w:rsid w:val="00E6522B"/>
    <w:rsid w:val="00E75DB7"/>
    <w:rsid w:val="00E95350"/>
    <w:rsid w:val="00EA3131"/>
    <w:rsid w:val="00EC2A4C"/>
    <w:rsid w:val="00ED359A"/>
    <w:rsid w:val="00ED633F"/>
    <w:rsid w:val="00EE2279"/>
    <w:rsid w:val="00EF58EA"/>
    <w:rsid w:val="00F35202"/>
    <w:rsid w:val="00F4558D"/>
    <w:rsid w:val="00F5504A"/>
    <w:rsid w:val="00F67FD5"/>
    <w:rsid w:val="00F7524D"/>
    <w:rsid w:val="00F84427"/>
    <w:rsid w:val="00FA4AD3"/>
    <w:rsid w:val="00FE624F"/>
    <w:rsid w:val="00FF309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colormru v:ext="edit" colors="#969696"/>
    </o:shapedefaults>
    <o:shapelayout v:ext="edit">
      <o:idmap v:ext="edit" data="1"/>
    </o:shapelayout>
  </w:shapeDefaults>
  <w:decimalSymbol w:val=","/>
  <w:listSeparator w:val=";"/>
  <w14:docId w14:val="713CC3CF"/>
  <w15:docId w15:val="{E5718166-F7A8-46E6-B5CE-A55E5F9D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rPr>
      <w:lang w:val="en-US"/>
    </w:rPr>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styleId="NichtaufgelsteErwhnung">
    <w:name w:val="Unresolved Mention"/>
    <w:basedOn w:val="Absatz-Standardschriftart"/>
    <w:uiPriority w:val="99"/>
    <w:semiHidden/>
    <w:unhideWhenUsed/>
    <w:rsid w:val="00E03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hyperlink" Target="http://www.schmalz.com/" TargetMode="External"/><Relationship Id="rId47"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hyperlink" Target="mailto:presse@schmalz.d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image" Target="media/image4.jpeg"/><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49"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hyperlink" Target="https://www.schmalz.com/en/career-company/latest/news" TargetMode="External"/><Relationship Id="rId48" Type="http://schemas.openxmlformats.org/officeDocument/2006/relationships/fontTable" Target="fontTable.xml"/><Relationship Id="rId8"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ovaPath_docPath>S:\Dienstleister\Marketing\01_UKOM\01_Pressearbeit\01_Fachpresse\05_Organisation\_Vorlagen\Historie</NovaPath_docPath>
</file>

<file path=customXml/item10.xml><?xml version="1.0" encoding="utf-8"?>
<NovaPath_DocInfoFromAfterSave>True</NovaPath_DocInfoFromAfterSave>
</file>

<file path=customXml/item11.xml><?xml version="1.0" encoding="utf-8"?>
<nXeGKudETKPeaCNGFh5iTSI5UodjD94nh7U7VklxY>EzAEVwkpxbU2lcdWAPudgEgySY22Zn/EtMAZw1MXiSaLeTfsw7meCLbQtqXw21PsFeMV6H9WMqjt/40kkEtA+w==</nXeGKudETKPeaCNGFh5iTSI5UodjD94nh7U7VklxY>
</file>

<file path=customXml/item12.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mz84QcnXmsRkEkZPGV60kHQ83v1dMmO7D3pzVQf+UpLA==</nXeGKudETKPeaCNGFh5i0BGlH9ci87cLWvMx3DlPzuAPh2gY9s703zKUS7uW>
</file>

<file path=customXml/item13.xml><?xml version="1.0" encoding="utf-8"?>
<NovaPath_docClassID>F1D0ED9ECC474319B483A27BB35A2315</NovaPath_docClassID>
</file>

<file path=customXml/item14.xml><?xml version="1.0" encoding="utf-8"?>
<nXeGKudETKPeaCNGFh5ix5fP7fSWtl37NIroXmZyHIynb9qBde2n67FOJFV2>05DTrmps/zW8w51jdJ10SA==</nXeGKudETKPeaCNGFh5ix5fP7fSWtl37NIroXmZyHIynb9qBde2n67FOJFV2>
</file>

<file path=customXml/item15.xml><?xml version="1.0" encoding="utf-8"?>
<NovaPath_docClassDate>01/17/2018 10:20:35</NovaPath_docClassDate>
</file>

<file path=customXml/item16.xml><?xml version="1.0" encoding="utf-8"?>
<p:properties xmlns:p="http://schemas.microsoft.com/office/2006/metadata/properties" xmlns:xsi="http://www.w3.org/2001/XMLSchema-instance" xmlns:pc="http://schemas.microsoft.com/office/infopath/2007/PartnerControls">
  <documentManagement>
    <lcf76f155ced4ddcb4097134ff3c332f xmlns="874dd866-919a-4cc6-9110-b0b380f797fc">
      <Terms xmlns="http://schemas.microsoft.com/office/infopath/2007/PartnerControls"/>
    </lcf76f155ced4ddcb4097134ff3c332f>
    <TaxCatchAll xmlns="1b91dda9-ae1a-4f19-a9a0-3f9eadf0156d" xsi:nil="true"/>
  </documentManagement>
</p:properties>
</file>

<file path=customXml/item17.xml><?xml version="1.0" encoding="utf-8"?>
<NovaPath_docAuthor>Kirgis Janina - J. Schmalz GmbH</NovaPath_docAuthor>
</file>

<file path=customXml/item18.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mz84QcnXmsRkEkZPGV60kHZqJUQOpcFGDZH9mFEYb8n80J1lRK2+NLGtfvwgEAx5D0RwKPabwccXj135UXmYhc/wCmy9Sk9aoKAS1y4QHF63lsNzpo067+w5eI105PeN0=</nXeGKudETKPeaCNGFh5i7cKyawAjgyQn9gyiebCxx1jD9eHXSWW9Lib2F1j9>
</file>

<file path=customXml/item19.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2.xml><?xml version="1.0" encoding="utf-8"?>
<nXeGKudETKPeaCNGFh5i8sltj09I1nJ8AlBUytNZ1Ehih9jnZMZtoeNI9UMZ5>X9notRFHjyaXQYlBGT8kvsDBY5W+5TEZTvqUtJjZ9Aw=</nXeGKudETKPeaCNGFh5i8sltj09I1nJ8AlBUytNZ1Ehih9jnZMZtoeNI9UMZ5>
</file>

<file path=customXml/item20.xml><?xml version="1.0" encoding="utf-8"?>
<nXeGKudETKPeaCNGFh5i2aVdoOsLYjULCdH7T707tDyRRmguot4fEcJ2iD6f9>2lT5zb1hzEGYue/Kozp+jg==</nXeGKudETKPeaCNGFh5i2aVdoOsLYjULCdH7T707tDyRRmguot4fEcJ2iD6f9>
</file>

<file path=customXml/item21.xml><?xml version="1.0" encoding="utf-8"?>
<NovaPath_baseApplication>Microsoft Word</NovaPath_baseApplication>
</file>

<file path=customXml/item22.xml><?xml version="1.0" encoding="utf-8"?>
<nXeGKudETKPeaCNGFh5i5IeuWeXv6XDtePDOrtUSOqWwmvYa7PTRiLQvIZkriN4zFxEJfkpx7yiWurrFRQTw>wET7z3APVwWLb5suGR4vTtZrarbu8vv5kPcS6N5bl58=</nXeGKudETKPeaCNGFh5i5IeuWeXv6XDtePDOrtUSOqWwmvYa7PTRiLQvIZkriN4zFxEJfkpx7yiWurrFRQTw>
</file>

<file path=customXml/item23.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24.xml><?xml version="1.0" encoding="utf-8"?>
<NovaPath_versionInfo>4.5.0.11812</NovaPath_versionInfo>
</file>

<file path=customXml/item25.xml><?xml version="1.0" encoding="utf-8"?>
<NovaPath_docID>931BXR0DXUE5V7YW6WJLDSV6M0</NovaPath_docID>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nXeGKudETKPeaCNGFh5iyLk1gcWWJqTgFQk8wGFUmjFC0m6hdwbr2zDsrBNVqK>MDw/VsQx8d22UlAQIWS4EcnLotCEUJr8jYynOJ5KnoC2iPQqWeh4IDuIvn63ZBNRdeXrRg3OOnZWoZWBw5cCgw==</nXeGKudETKPeaCNGFh5iyLk1gcWWJqTgFQk8wGFUmjFC0m6hdwbr2zDsrBNVqK>
</file>

<file path=customXml/item28.xml><?xml version="1.0" encoding="utf-8"?>
<NovaPath_docIDOld>PCV7VV357VCNXYPPYWT48VH6MP</NovaPath_docIDOld>
</file>

<file path=customXml/item29.xml><?xml version="1.0" encoding="utf-8"?>
<nXeGKudETKPeaCNGFh5iy53cs4YTjZQd4Re9Stbph13fJwq3N1dxRUwfkxNCzGbktJIbKf2q8mQyY814Q>otRpIIeRwLhaEEzuCOJU4w==</nXeGKudETKPeaCNGFh5iy53cs4YTjZQd4Re9Stbph13fJwq3N1dxRUwfkxNCzGbktJIbKf2q8mQyY814Q>
</file>

<file path=customXml/item3.xml><?xml version="1.0" encoding="utf-8"?>
<NovaPath_docClass>PUBLIC</NovaPath_docClass>
</file>

<file path=customXml/item30.xml><?xml version="1.0" encoding="utf-8"?>
<nXeGKudETKPeaCNGFh5i5JKJLOqxkMZWB6LsYfMaI9RtbpE1WkCpXazESWus5B>2k1b6Ljk39xRG3jDIzHAuKntIH7kyIkuEymdw8acuoy04tKHcL+UfQbCaH+el0XGXvDK77uwOBIo7+yHZVyKBg==</nXeGKudETKPeaCNGFh5i5JKJLOqxkMZWB6LsYfMaI9RtbpE1WkCpXazESWus5B>
</file>

<file path=customXml/item4.xml><?xml version="1.0" encoding="utf-8"?>
<NovaPath_tenantID>6CD58FDF-FFEB-47F6-A5C7-9BA2A0A0B902</NovaPath_tenantID>
</file>

<file path=customXml/item5.xml><?xml version="1.0" encoding="utf-8"?>
<NovaPath_docOwner>JMU</NovaPath_docOwner>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nXeGKudETKPeaCNGFh5ix5fP7fSWtl37NIroXmZN38TajkfZeW3Vf6bvmNn8>vEgvPTz9m4UG6jzs6rV8Jyxr4DZ2oZwxGTH+8JhCSzk9m3USFp2JID/aAvbuT7bU</nXeGKudETKPeaCNGFh5ix5fP7fSWtl37NIroXmZN38TajkfZeW3Vf6bvmNn8>
</file>

<file path=customXml/item8.xml><?xml version="1.0" encoding="utf-8"?>
<NovaPath_docName>S:\Dienstleister\Marketing\01_UKOM\01_Pressearbeit\01_Fachpresse\05_Organisation\_Vorlagen\Historie\2022-09_Schmalz Pressevorlage .docx</NovaPath_docName>
</file>

<file path=customXml/item9.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3D37BE-4DD0-4159-9C6B-B6DF7667176A}">
  <ds:schemaRefs/>
</ds:datastoreItem>
</file>

<file path=customXml/itemProps10.xml><?xml version="1.0" encoding="utf-8"?>
<ds:datastoreItem xmlns:ds="http://schemas.openxmlformats.org/officeDocument/2006/customXml" ds:itemID="{72F6CC0E-ED10-403D-8234-99C4992AF44C}">
  <ds:schemaRefs/>
</ds:datastoreItem>
</file>

<file path=customXml/itemProps11.xml><?xml version="1.0" encoding="utf-8"?>
<ds:datastoreItem xmlns:ds="http://schemas.openxmlformats.org/officeDocument/2006/customXml" ds:itemID="{DA728588-DC89-46E7-B102-56B3CAD461F8}">
  <ds:schemaRefs/>
</ds:datastoreItem>
</file>

<file path=customXml/itemProps12.xml><?xml version="1.0" encoding="utf-8"?>
<ds:datastoreItem xmlns:ds="http://schemas.openxmlformats.org/officeDocument/2006/customXml" ds:itemID="{62927277-FA7D-4453-B09D-3F3BCB830B2D}">
  <ds:schemaRefs/>
</ds:datastoreItem>
</file>

<file path=customXml/itemProps13.xml><?xml version="1.0" encoding="utf-8"?>
<ds:datastoreItem xmlns:ds="http://schemas.openxmlformats.org/officeDocument/2006/customXml" ds:itemID="{FB6C3FDE-7C53-40EB-832D-7D57FFE856CD}">
  <ds:schemaRefs/>
</ds:datastoreItem>
</file>

<file path=customXml/itemProps14.xml><?xml version="1.0" encoding="utf-8"?>
<ds:datastoreItem xmlns:ds="http://schemas.openxmlformats.org/officeDocument/2006/customXml" ds:itemID="{28057B54-3010-460B-B708-601F68096D98}">
  <ds:schemaRefs/>
</ds:datastoreItem>
</file>

<file path=customXml/itemProps15.xml><?xml version="1.0" encoding="utf-8"?>
<ds:datastoreItem xmlns:ds="http://schemas.openxmlformats.org/officeDocument/2006/customXml" ds:itemID="{F3D30607-3876-4D28-B3F8-20E2B48ECFC7}">
  <ds:schemaRefs/>
</ds:datastoreItem>
</file>

<file path=customXml/itemProps16.xml><?xml version="1.0" encoding="utf-8"?>
<ds:datastoreItem xmlns:ds="http://schemas.openxmlformats.org/officeDocument/2006/customXml" ds:itemID="{7DFA9926-2DC2-4A42-9D2E-7B712060879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www.w3.org/XML/1998/namespace"/>
    <ds:schemaRef ds:uri="http://purl.org/dc/dcmitype/"/>
    <ds:schemaRef ds:uri="68accca0-25ef-4bcf-9631-44841cd37314"/>
    <ds:schemaRef ds:uri="874dd866-919a-4cc6-9110-b0b380f797fc"/>
    <ds:schemaRef ds:uri="1b91dda9-ae1a-4f19-a9a0-3f9eadf0156d"/>
  </ds:schemaRefs>
</ds:datastoreItem>
</file>

<file path=customXml/itemProps17.xml><?xml version="1.0" encoding="utf-8"?>
<ds:datastoreItem xmlns:ds="http://schemas.openxmlformats.org/officeDocument/2006/customXml" ds:itemID="{B891BBBA-8171-4D34-8061-5D5C2A318BE9}">
  <ds:schemaRefs/>
</ds:datastoreItem>
</file>

<file path=customXml/itemProps18.xml><?xml version="1.0" encoding="utf-8"?>
<ds:datastoreItem xmlns:ds="http://schemas.openxmlformats.org/officeDocument/2006/customXml" ds:itemID="{B8B67837-FB10-4C03-8917-7BD06FCD31A6}">
  <ds:schemaRefs/>
</ds:datastoreItem>
</file>

<file path=customXml/itemProps19.xml><?xml version="1.0" encoding="utf-8"?>
<ds:datastoreItem xmlns:ds="http://schemas.openxmlformats.org/officeDocument/2006/customXml" ds:itemID="{4970D332-4038-431F-9504-EBA614D83193}">
  <ds:schemaRefs/>
</ds:datastoreItem>
</file>

<file path=customXml/itemProps2.xml><?xml version="1.0" encoding="utf-8"?>
<ds:datastoreItem xmlns:ds="http://schemas.openxmlformats.org/officeDocument/2006/customXml" ds:itemID="{F7780902-55BE-49CC-99B9-940000E87C9A}">
  <ds:schemaRefs/>
</ds:datastoreItem>
</file>

<file path=customXml/itemProps20.xml><?xml version="1.0" encoding="utf-8"?>
<ds:datastoreItem xmlns:ds="http://schemas.openxmlformats.org/officeDocument/2006/customXml" ds:itemID="{1149E5F8-8439-437A-B238-33CFA5B0E039}">
  <ds:schemaRefs/>
</ds:datastoreItem>
</file>

<file path=customXml/itemProps21.xml><?xml version="1.0" encoding="utf-8"?>
<ds:datastoreItem xmlns:ds="http://schemas.openxmlformats.org/officeDocument/2006/customXml" ds:itemID="{3A8E8E0F-BBA2-4F7E-B687-F47EC1CD1CB0}">
  <ds:schemaRefs/>
</ds:datastoreItem>
</file>

<file path=customXml/itemProps22.xml><?xml version="1.0" encoding="utf-8"?>
<ds:datastoreItem xmlns:ds="http://schemas.openxmlformats.org/officeDocument/2006/customXml" ds:itemID="{9AED83C0-F267-4E0A-A3B5-49C646DBF98F}">
  <ds:schemaRefs/>
</ds:datastoreItem>
</file>

<file path=customXml/itemProps23.xml><?xml version="1.0" encoding="utf-8"?>
<ds:datastoreItem xmlns:ds="http://schemas.openxmlformats.org/officeDocument/2006/customXml" ds:itemID="{2B86C462-1AC3-42C5-BB4C-96B4516A7F41}">
  <ds:schemaRefs/>
</ds:datastoreItem>
</file>

<file path=customXml/itemProps24.xml><?xml version="1.0" encoding="utf-8"?>
<ds:datastoreItem xmlns:ds="http://schemas.openxmlformats.org/officeDocument/2006/customXml" ds:itemID="{5D4DA570-E6BD-4B95-87C8-45D9BD43D76A}">
  <ds:schemaRefs/>
</ds:datastoreItem>
</file>

<file path=customXml/itemProps25.xml><?xml version="1.0" encoding="utf-8"?>
<ds:datastoreItem xmlns:ds="http://schemas.openxmlformats.org/officeDocument/2006/customXml" ds:itemID="{DF7C4B85-6241-4DE0-99EE-ABD7D11333F5}">
  <ds:schemaRefs/>
</ds:datastoreItem>
</file>

<file path=customXml/itemProps26.xml><?xml version="1.0" encoding="utf-8"?>
<ds:datastoreItem xmlns:ds="http://schemas.openxmlformats.org/officeDocument/2006/customXml" ds:itemID="{7BCBFB33-0C92-4069-A29D-D23532AE6A07}">
  <ds:schemaRefs>
    <ds:schemaRef ds:uri="http://schemas.openxmlformats.org/officeDocument/2006/bibliography"/>
  </ds:schemaRefs>
</ds:datastoreItem>
</file>

<file path=customXml/itemProps27.xml><?xml version="1.0" encoding="utf-8"?>
<ds:datastoreItem xmlns:ds="http://schemas.openxmlformats.org/officeDocument/2006/customXml" ds:itemID="{CADC8A07-0D5C-45F6-A93F-C21F5008DE4E}">
  <ds:schemaRefs/>
</ds:datastoreItem>
</file>

<file path=customXml/itemProps28.xml><?xml version="1.0" encoding="utf-8"?>
<ds:datastoreItem xmlns:ds="http://schemas.openxmlformats.org/officeDocument/2006/customXml" ds:itemID="{EB19D0F4-3BAC-4626-A5CD-94809B0610BA}">
  <ds:schemaRefs/>
</ds:datastoreItem>
</file>

<file path=customXml/itemProps29.xml><?xml version="1.0" encoding="utf-8"?>
<ds:datastoreItem xmlns:ds="http://schemas.openxmlformats.org/officeDocument/2006/customXml" ds:itemID="{437EDABA-4157-4894-A270-0E15B71F656B}">
  <ds:schemaRefs/>
</ds:datastoreItem>
</file>

<file path=customXml/itemProps3.xml><?xml version="1.0" encoding="utf-8"?>
<ds:datastoreItem xmlns:ds="http://schemas.openxmlformats.org/officeDocument/2006/customXml" ds:itemID="{1B15B816-5F80-4522-AD6E-C47B91635950}">
  <ds:schemaRefs/>
</ds:datastoreItem>
</file>

<file path=customXml/itemProps30.xml><?xml version="1.0" encoding="utf-8"?>
<ds:datastoreItem xmlns:ds="http://schemas.openxmlformats.org/officeDocument/2006/customXml" ds:itemID="{CBA396E6-48DD-4E39-96D0-429005D54FF4}">
  <ds:schemaRefs/>
</ds:datastoreItem>
</file>

<file path=customXml/itemProps4.xml><?xml version="1.0" encoding="utf-8"?>
<ds:datastoreItem xmlns:ds="http://schemas.openxmlformats.org/officeDocument/2006/customXml" ds:itemID="{FEAB71C9-9764-4BAE-93B6-CB3883133830}">
  <ds:schemaRefs/>
</ds:datastoreItem>
</file>

<file path=customXml/itemProps5.xml><?xml version="1.0" encoding="utf-8"?>
<ds:datastoreItem xmlns:ds="http://schemas.openxmlformats.org/officeDocument/2006/customXml" ds:itemID="{BFE3A8A4-506D-4DD4-A7BA-48338B763890}">
  <ds:schemaRefs/>
</ds:datastoreItem>
</file>

<file path=customXml/itemProps6.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7.xml><?xml version="1.0" encoding="utf-8"?>
<ds:datastoreItem xmlns:ds="http://schemas.openxmlformats.org/officeDocument/2006/customXml" ds:itemID="{D02D610D-3AD0-487E-A7A2-26E44598484F}">
  <ds:schemaRefs/>
</ds:datastoreItem>
</file>

<file path=customXml/itemProps8.xml><?xml version="1.0" encoding="utf-8"?>
<ds:datastoreItem xmlns:ds="http://schemas.openxmlformats.org/officeDocument/2006/customXml" ds:itemID="{288D0E25-035D-4715-9323-FE0490007147}">
  <ds:schemaRefs/>
</ds:datastoreItem>
</file>

<file path=customXml/itemProps9.xml><?xml version="1.0" encoding="utf-8"?>
<ds:datastoreItem xmlns:ds="http://schemas.openxmlformats.org/officeDocument/2006/customXml" ds:itemID="{097195AB-81E1-4DB3-8F58-F729B8CD5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1124</Words>
  <Characters>7086</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Schmalz</vt:lpstr>
    </vt:vector>
  </TitlesOfParts>
  <Company>J. Schmalz GmbH</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cp:keywords>
  <cp:lastModifiedBy>Gans Timo - J. Schmalz GmbH</cp:lastModifiedBy>
  <cp:revision>28</cp:revision>
  <cp:lastPrinted>2017-03-07T09:59:00Z</cp:lastPrinted>
  <dcterms:created xsi:type="dcterms:W3CDTF">2026-01-23T08:30:00Z</dcterms:created>
  <dcterms:modified xsi:type="dcterms:W3CDTF">2026-01-23T08:53:00Z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931BXR0DXUE5V7YW6WJLDSV6M0</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SIP_Label_3c8feb63-d810-4950-9fd6-b7cfc8bc6ecc_Enabled">
    <vt:lpwstr>true</vt:lpwstr>
  </property>
  <property fmtid="{D5CDD505-2E9C-101B-9397-08002B2CF9AE}" pid="9" name="MSIP_Label_3c8feb63-d810-4950-9fd6-b7cfc8bc6ecc_SetDate">
    <vt:lpwstr>2024-01-16T06:18:03Z</vt:lpwstr>
  </property>
  <property fmtid="{D5CDD505-2E9C-101B-9397-08002B2CF9AE}" pid="10" name="MSIP_Label_3c8feb63-d810-4950-9fd6-b7cfc8bc6ecc_Method">
    <vt:lpwstr>Privileged</vt:lpwstr>
  </property>
  <property fmtid="{D5CDD505-2E9C-101B-9397-08002B2CF9AE}" pid="11" name="MSIP_Label_3c8feb63-d810-4950-9fd6-b7cfc8bc6ecc_Name">
    <vt:lpwstr>PUBLIC</vt:lpwstr>
  </property>
  <property fmtid="{D5CDD505-2E9C-101B-9397-08002B2CF9AE}" pid="12" name="MSIP_Label_3c8feb63-d810-4950-9fd6-b7cfc8bc6ecc_SiteId">
    <vt:lpwstr>fed5a3da-61db-4e70-917c-d110b41e0388</vt:lpwstr>
  </property>
  <property fmtid="{D5CDD505-2E9C-101B-9397-08002B2CF9AE}" pid="13" name="MSIP_Label_3c8feb63-d810-4950-9fd6-b7cfc8bc6ecc_ActionId">
    <vt:lpwstr>7e5734b8-87cd-4817-876d-0ac6e486e5f7</vt:lpwstr>
  </property>
  <property fmtid="{D5CDD505-2E9C-101B-9397-08002B2CF9AE}" pid="14" name="MSIP_Label_3c8feb63-d810-4950-9fd6-b7cfc8bc6ecc_ContentBits">
    <vt:lpwstr>0</vt:lpwstr>
  </property>
  <property fmtid="{D5CDD505-2E9C-101B-9397-08002B2CF9AE}" pid="15" name="MediaServiceImageTags">
    <vt:lpwstr/>
  </property>
</Properties>
</file>